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A84F2" w14:textId="77777777" w:rsidR="004E69C4" w:rsidRPr="004E69C4" w:rsidRDefault="004E69C4" w:rsidP="004E69C4">
      <w:r w:rsidRPr="004E69C4">
        <w:rPr>
          <w:noProof/>
        </w:rPr>
        <w:drawing>
          <wp:inline distT="0" distB="0" distL="0" distR="0" wp14:anchorId="18BEF870" wp14:editId="714DA6BE">
            <wp:extent cx="1419225" cy="495300"/>
            <wp:effectExtent l="0" t="0" r="9525" b="0"/>
            <wp:docPr id="1" name="Billede 1" descr="Miljøhus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Miljøhuse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9C4">
        <w:t xml:space="preserve"> </w:t>
      </w:r>
    </w:p>
    <w:p w14:paraId="129AF6EF" w14:textId="77777777" w:rsidR="004E69C4" w:rsidRPr="004E69C4" w:rsidRDefault="004E69C4" w:rsidP="004E69C4"/>
    <w:p w14:paraId="5DFFD915" w14:textId="77777777" w:rsidR="00D76112" w:rsidRPr="004E69C4" w:rsidRDefault="004E69C4" w:rsidP="004E69C4">
      <w:pPr>
        <w:pStyle w:val="Overskrift1"/>
        <w:rPr>
          <w:rFonts w:ascii="Times New Roman" w:hAnsi="Times New Roman" w:cs="Times New Roman"/>
          <w:b/>
          <w:color w:val="auto"/>
        </w:rPr>
      </w:pPr>
      <w:r w:rsidRPr="004E69C4">
        <w:rPr>
          <w:rFonts w:ascii="Times New Roman" w:hAnsi="Times New Roman" w:cs="Times New Roman"/>
          <w:b/>
          <w:color w:val="auto"/>
        </w:rPr>
        <w:t xml:space="preserve">Arbejdsmiljøankenævnet 2012 </w:t>
      </w:r>
      <w:r w:rsidR="00D76112" w:rsidRPr="004E69C4">
        <w:rPr>
          <w:rFonts w:ascii="Times New Roman" w:hAnsi="Times New Roman" w:cs="Times New Roman"/>
          <w:b/>
          <w:color w:val="auto"/>
        </w:rPr>
        <w:t>Sag nr. 17</w:t>
      </w:r>
    </w:p>
    <w:p w14:paraId="3B37E58D" w14:textId="77777777" w:rsidR="00D76112" w:rsidRPr="004E69C4" w:rsidRDefault="00336805" w:rsidP="004E69C4">
      <w:pPr>
        <w:pStyle w:val="Overskrift2"/>
      </w:pPr>
      <w:r>
        <w:t>Arbejdsmiljøorganisation</w:t>
      </w:r>
      <w:r w:rsidR="00D76112" w:rsidRPr="004E69C4">
        <w:t xml:space="preserve"> ved arbejde for kirke/menighedsråd.</w:t>
      </w:r>
    </w:p>
    <w:p w14:paraId="6A6E33C7" w14:textId="77777777" w:rsidR="00D76112" w:rsidRDefault="00D76112" w:rsidP="004E69C4"/>
    <w:p w14:paraId="20C5462A" w14:textId="77777777" w:rsidR="00336805" w:rsidRDefault="00336805" w:rsidP="004E69C4">
      <w:r>
        <w:t>Miljøhuset får en del henvendelser, der går på hvordan en AmG oprettes og bliver forundret, når de hører, at korister skal tælles med.</w:t>
      </w:r>
    </w:p>
    <w:p w14:paraId="4B21902D" w14:textId="77777777" w:rsidR="00336805" w:rsidRDefault="00336805" w:rsidP="004E69C4"/>
    <w:p w14:paraId="61A4DCCC" w14:textId="77777777" w:rsidR="00336805" w:rsidRDefault="00336805" w:rsidP="004E69C4">
      <w:r>
        <w:t>I skal dog skelne mellem de 2 typer kort der normalt findes: ”det sociale kor”, hvor kirken stiller en korleder til rådighed fx organisten. Når dette kor kun møders for at hygge og måske laver en koncert 1 -2 gange årligt i kirken skal de ikke tælles med.</w:t>
      </w:r>
    </w:p>
    <w:p w14:paraId="0CB75EC5" w14:textId="77777777" w:rsidR="00336805" w:rsidRDefault="00336805" w:rsidP="004E69C4"/>
    <w:p w14:paraId="71BB6B2E" w14:textId="77777777" w:rsidR="00336805" w:rsidRDefault="00336805" w:rsidP="004E69C4">
      <w:r>
        <w:t>Derimod skal de kor der indgår i kirklens drift – se nedenfor – tælles med.</w:t>
      </w:r>
    </w:p>
    <w:p w14:paraId="3E0BA5B8" w14:textId="77777777" w:rsidR="00336805" w:rsidRDefault="00336805" w:rsidP="004E69C4">
      <w:r>
        <w:t xml:space="preserve">Udgangspunktet er det, at koristerne indgår </w:t>
      </w:r>
    </w:p>
    <w:p w14:paraId="5FE14DCC" w14:textId="77777777" w:rsidR="00336805" w:rsidRDefault="00336805" w:rsidP="00336805">
      <w:pPr>
        <w:pStyle w:val="Listeafsnit"/>
        <w:numPr>
          <w:ilvl w:val="0"/>
          <w:numId w:val="1"/>
        </w:numPr>
      </w:pPr>
      <w:r>
        <w:t>typisk med en eller anden form for aflønning</w:t>
      </w:r>
    </w:p>
    <w:p w14:paraId="61726FA9" w14:textId="77777777" w:rsidR="00336805" w:rsidRDefault="00336805" w:rsidP="00336805">
      <w:pPr>
        <w:pStyle w:val="Listeafsnit"/>
        <w:numPr>
          <w:ilvl w:val="0"/>
          <w:numId w:val="1"/>
        </w:numPr>
      </w:pPr>
      <w:r>
        <w:t>de laver noget (synger til de kirkelige handlinger) i menighedsrådets interesse – det vil sige de har en arbejdsgiver</w:t>
      </w:r>
    </w:p>
    <w:p w14:paraId="7E329D74" w14:textId="77777777" w:rsidR="00336805" w:rsidRPr="004E69C4" w:rsidRDefault="00336805" w:rsidP="00336805">
      <w:pPr>
        <w:pStyle w:val="Listeafsnit"/>
        <w:numPr>
          <w:ilvl w:val="0"/>
          <w:numId w:val="1"/>
        </w:numPr>
      </w:pPr>
      <w:r>
        <w:t>og at menighedsrådet har instruktionspligten (varetages af korlederen(organisten) overfor dem</w:t>
      </w:r>
    </w:p>
    <w:p w14:paraId="76CF5D07" w14:textId="77777777" w:rsidR="00336805" w:rsidRDefault="00336805" w:rsidP="004E69C4"/>
    <w:p w14:paraId="0C30D958" w14:textId="77777777" w:rsidR="00336805" w:rsidRPr="00336805" w:rsidRDefault="00336805" w:rsidP="004E69C4">
      <w:pPr>
        <w:rPr>
          <w:b/>
          <w:u w:val="single"/>
        </w:rPr>
      </w:pPr>
      <w:r w:rsidRPr="00336805">
        <w:rPr>
          <w:b/>
          <w:u w:val="single"/>
        </w:rPr>
        <w:t>Arbejdsmiljøklagenævnets afgørelse:</w:t>
      </w:r>
    </w:p>
    <w:p w14:paraId="490ECBED" w14:textId="77777777" w:rsidR="00D76112" w:rsidRPr="00336805" w:rsidRDefault="00D76112" w:rsidP="004E69C4">
      <w:pPr>
        <w:rPr>
          <w:i/>
        </w:rPr>
      </w:pPr>
      <w:r w:rsidRPr="00336805">
        <w:rPr>
          <w:i/>
        </w:rPr>
        <w:t xml:space="preserve">Ved et tilsynsbesøg ved en kirke blev det konstateret, at der ikke var valgt en </w:t>
      </w:r>
      <w:r w:rsidR="00336805" w:rsidRPr="00336805">
        <w:rPr>
          <w:i/>
        </w:rPr>
        <w:t xml:space="preserve">arbejdsmiljørepræsentant </w:t>
      </w:r>
      <w:r w:rsidRPr="00336805">
        <w:rPr>
          <w:i/>
        </w:rPr>
        <w:t xml:space="preserve">og </w:t>
      </w:r>
      <w:r w:rsidR="00336805" w:rsidRPr="00336805">
        <w:rPr>
          <w:i/>
        </w:rPr>
        <w:t>dermed heller ikke oprettet</w:t>
      </w:r>
      <w:r w:rsidRPr="00336805">
        <w:rPr>
          <w:i/>
        </w:rPr>
        <w:t xml:space="preserve"> en </w:t>
      </w:r>
      <w:r w:rsidR="00336805" w:rsidRPr="00336805">
        <w:rPr>
          <w:i/>
        </w:rPr>
        <w:t>arbejdsmiljøorganisation med mindst i arbejdsmiljøgruppe</w:t>
      </w:r>
      <w:r w:rsidRPr="00336805">
        <w:rPr>
          <w:i/>
        </w:rPr>
        <w:t>.</w:t>
      </w:r>
    </w:p>
    <w:p w14:paraId="57B21D76" w14:textId="77777777" w:rsidR="00D76112" w:rsidRPr="00336805" w:rsidRDefault="00D76112" w:rsidP="004E69C4">
      <w:pPr>
        <w:rPr>
          <w:i/>
        </w:rPr>
      </w:pPr>
    </w:p>
    <w:p w14:paraId="672113F4" w14:textId="77777777" w:rsidR="00D76112" w:rsidRPr="00336805" w:rsidRDefault="00D76112" w:rsidP="004E69C4">
      <w:pPr>
        <w:rPr>
          <w:i/>
        </w:rPr>
      </w:pPr>
      <w:r w:rsidRPr="00336805">
        <w:rPr>
          <w:i/>
        </w:rPr>
        <w:t xml:space="preserve">Menighedsrådet oplyste, at der var 21 ansatte, hvoraf de 18 var korister, en organist, en kordegn og en kirketjener. </w:t>
      </w:r>
    </w:p>
    <w:p w14:paraId="7B075A8B" w14:textId="77777777" w:rsidR="00D76112" w:rsidRPr="00336805" w:rsidRDefault="00D76112" w:rsidP="004E69C4">
      <w:pPr>
        <w:rPr>
          <w:i/>
        </w:rPr>
      </w:pPr>
      <w:r w:rsidRPr="00336805">
        <w:rPr>
          <w:i/>
        </w:rPr>
        <w:t xml:space="preserve">De 18 korister øver en gang om ugen i 2 timer, og 9 af dem synger i kirken hver anden søndag. Koristerne var ansat på almindelige vilkår med prøvetid, opsigelsesvarsel mv. </w:t>
      </w:r>
    </w:p>
    <w:p w14:paraId="64297DB5" w14:textId="77777777" w:rsidR="00D76112" w:rsidRPr="00336805" w:rsidRDefault="00D76112" w:rsidP="004E69C4">
      <w:pPr>
        <w:rPr>
          <w:i/>
        </w:rPr>
      </w:pPr>
      <w:r w:rsidRPr="00336805">
        <w:rPr>
          <w:i/>
        </w:rPr>
        <w:t>De havde pligt til at møde til 2 øvetimer om ugen, hver anden søndag til gudstjeneste og til bryllupper og begravelser.</w:t>
      </w:r>
    </w:p>
    <w:p w14:paraId="26C8624C" w14:textId="77777777" w:rsidR="00D76112" w:rsidRPr="00336805" w:rsidRDefault="00D76112" w:rsidP="004E69C4">
      <w:pPr>
        <w:rPr>
          <w:i/>
        </w:rPr>
      </w:pPr>
    </w:p>
    <w:p w14:paraId="706FB368" w14:textId="77777777" w:rsidR="00D76112" w:rsidRPr="00336805" w:rsidRDefault="00D76112" w:rsidP="004E69C4">
      <w:pPr>
        <w:rPr>
          <w:i/>
        </w:rPr>
      </w:pPr>
      <w:r w:rsidRPr="00336805">
        <w:rPr>
          <w:i/>
        </w:rPr>
        <w:t xml:space="preserve">Menighedsrådet var af den opfattelse, at de 18 korister ikke skulle tælles med som ansatte, så det udløser krav om en </w:t>
      </w:r>
      <w:r w:rsidR="00336805" w:rsidRPr="00336805">
        <w:rPr>
          <w:i/>
        </w:rPr>
        <w:t>arbejdsmiljøorganisation.</w:t>
      </w:r>
    </w:p>
    <w:p w14:paraId="084286A9" w14:textId="77777777" w:rsidR="00D76112" w:rsidRPr="00336805" w:rsidRDefault="00D76112" w:rsidP="004E69C4">
      <w:pPr>
        <w:rPr>
          <w:i/>
        </w:rPr>
      </w:pPr>
    </w:p>
    <w:p w14:paraId="7B34A7D4" w14:textId="77777777" w:rsidR="00D76112" w:rsidRPr="00336805" w:rsidRDefault="00D76112" w:rsidP="004E69C4">
      <w:pPr>
        <w:rPr>
          <w:i/>
        </w:rPr>
      </w:pPr>
      <w:r w:rsidRPr="00336805">
        <w:rPr>
          <w:i/>
        </w:rPr>
        <w:t xml:space="preserve">Arbejdsmiljøklagenævnet var enige med Arbejdstilsynet i, at menighedsrådet skal danne en </w:t>
      </w:r>
      <w:r w:rsidR="00336805" w:rsidRPr="00336805">
        <w:rPr>
          <w:i/>
        </w:rPr>
        <w:t>arbejdsmiljøorganisation</w:t>
      </w:r>
      <w:r w:rsidRPr="00336805">
        <w:rPr>
          <w:i/>
        </w:rPr>
        <w:t>, da der er over 10 ansatte. Nævnet fandt herved, at også deltidsansatte skal</w:t>
      </w:r>
      <w:r w:rsidR="004E69C4" w:rsidRPr="00336805">
        <w:rPr>
          <w:i/>
        </w:rPr>
        <w:t xml:space="preserve"> </w:t>
      </w:r>
      <w:r w:rsidRPr="00336805">
        <w:rPr>
          <w:i/>
        </w:rPr>
        <w:t xml:space="preserve">tælles med ved afgørelse af, om der er pligt til at danne en </w:t>
      </w:r>
      <w:r w:rsidR="00336805" w:rsidRPr="00336805">
        <w:rPr>
          <w:i/>
        </w:rPr>
        <w:t>arbejdsmiljøorganisation.</w:t>
      </w:r>
    </w:p>
    <w:p w14:paraId="2E177730" w14:textId="77777777" w:rsidR="00D76112" w:rsidRPr="00336805" w:rsidRDefault="00D76112" w:rsidP="004E69C4">
      <w:pPr>
        <w:rPr>
          <w:i/>
        </w:rPr>
      </w:pPr>
      <w:r w:rsidRPr="00336805">
        <w:rPr>
          <w:i/>
        </w:rPr>
        <w:t>(j.nr. 5900045-09) (Retsinformation sagsnummer 600190-5).</w:t>
      </w:r>
    </w:p>
    <w:p w14:paraId="554439FD" w14:textId="77777777" w:rsidR="00F54F09" w:rsidRDefault="00F54F09" w:rsidP="004E69C4"/>
    <w:p w14:paraId="7B0BB1BB" w14:textId="77777777" w:rsidR="00BF2992" w:rsidRPr="003D19A2" w:rsidRDefault="00BF2992" w:rsidP="00BF2992">
      <w:pPr>
        <w:rPr>
          <w:rFonts w:ascii="Arial" w:hAnsi="Arial" w:cs="Arial"/>
          <w:color w:val="00B050"/>
        </w:rPr>
      </w:pPr>
      <w:r w:rsidRPr="003D19A2">
        <w:rPr>
          <w:rFonts w:ascii="Arial" w:hAnsi="Arial" w:cs="Arial"/>
          <w:noProof/>
          <w:color w:val="00B050"/>
        </w:rPr>
        <w:drawing>
          <wp:inline distT="0" distB="0" distL="0" distR="0" wp14:anchorId="4B02C0DB" wp14:editId="43AD78E3">
            <wp:extent cx="1419225" cy="495300"/>
            <wp:effectExtent l="0" t="0" r="9525" b="0"/>
            <wp:docPr id="2" name="Billede 2" descr="Miljøhus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Miljøhuse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2992" w:rsidRPr="003D19A2" w:rsidSect="00D76112">
      <w:footerReference w:type="default" r:id="rId8"/>
      <w:pgSz w:w="11906" w:h="16838"/>
      <w:pgMar w:top="426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0E25A" w14:textId="77777777" w:rsidR="002076DD" w:rsidRDefault="002076DD" w:rsidP="0015576A">
      <w:r>
        <w:separator/>
      </w:r>
    </w:p>
  </w:endnote>
  <w:endnote w:type="continuationSeparator" w:id="0">
    <w:p w14:paraId="6E607345" w14:textId="77777777" w:rsidR="002076DD" w:rsidRDefault="002076DD" w:rsidP="0015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-Gitter"/>
      <w:tblW w:w="0" w:type="auto"/>
      <w:tblLook w:val="04A0" w:firstRow="1" w:lastRow="0" w:firstColumn="1" w:lastColumn="0" w:noHBand="0" w:noVBand="1"/>
    </w:tblPr>
    <w:tblGrid>
      <w:gridCol w:w="2830"/>
      <w:gridCol w:w="2127"/>
      <w:gridCol w:w="2126"/>
      <w:gridCol w:w="1977"/>
    </w:tblGrid>
    <w:tr w:rsidR="0015576A" w:rsidRPr="00C06403" w14:paraId="653FA204" w14:textId="77777777" w:rsidTr="009C1AEC">
      <w:tc>
        <w:tcPr>
          <w:tcW w:w="2830" w:type="dxa"/>
        </w:tcPr>
        <w:p w14:paraId="092E9A32" w14:textId="77777777" w:rsidR="0015576A" w:rsidRPr="00C06403" w:rsidRDefault="0015576A" w:rsidP="00A202E0">
          <w:pPr>
            <w:jc w:val="center"/>
            <w:rPr>
              <w:rFonts w:ascii="Tahoma" w:hAnsi="Tahoma" w:cs="Tahoma"/>
            </w:rPr>
          </w:pPr>
          <w:r w:rsidRPr="00C06403">
            <w:rPr>
              <w:rFonts w:ascii="Comic Sans MS" w:hAnsi="Comic Sans MS"/>
              <w:noProof/>
              <w:color w:val="339966"/>
            </w:rPr>
            <w:drawing>
              <wp:inline distT="0" distB="0" distL="0" distR="0" wp14:anchorId="55375828" wp14:editId="473DD52A">
                <wp:extent cx="1276350" cy="383875"/>
                <wp:effectExtent l="0" t="0" r="0" b="0"/>
                <wp:docPr id="3" name="Billede 3" descr="Miljøhus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lede 8" descr="Miljøhus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2509" cy="3977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BDE3519" w14:textId="77777777" w:rsidR="0015576A" w:rsidRPr="00C06403" w:rsidRDefault="0015576A" w:rsidP="00A202E0">
          <w:pPr>
            <w:jc w:val="center"/>
            <w:rPr>
              <w:rFonts w:ascii="Tahoma" w:hAnsi="Tahoma" w:cs="Tahoma"/>
            </w:rPr>
          </w:pPr>
          <w:r w:rsidRPr="00C06403">
            <w:rPr>
              <w:b/>
              <w:noProof/>
              <w:color w:val="339966"/>
              <w:sz w:val="20"/>
              <w:szCs w:val="14"/>
            </w:rPr>
            <w:t>©</w:t>
          </w:r>
          <w:r w:rsidRPr="00C06403">
            <w:rPr>
              <w:rFonts w:ascii="Arial" w:hAnsi="Arial" w:cs="Arial"/>
              <w:color w:val="339966"/>
              <w:sz w:val="8"/>
              <w:szCs w:val="8"/>
            </w:rPr>
            <w:t xml:space="preserve"> </w:t>
          </w:r>
          <w:r w:rsidRPr="00C06403">
            <w:rPr>
              <w:rFonts w:ascii="Arial" w:hAnsi="Arial" w:cs="Arial"/>
              <w:color w:val="339966"/>
              <w:sz w:val="16"/>
              <w:szCs w:val="16"/>
            </w:rPr>
            <w:t>www.folkekirkensarbejdsmiljo.dk</w:t>
          </w:r>
        </w:p>
      </w:tc>
      <w:tc>
        <w:tcPr>
          <w:tcW w:w="2127" w:type="dxa"/>
        </w:tcPr>
        <w:p w14:paraId="76A7DE1D" w14:textId="77777777" w:rsidR="0015576A" w:rsidRPr="00C06403" w:rsidRDefault="0015576A" w:rsidP="00A202E0">
          <w:pPr>
            <w:pStyle w:val="Sidefod"/>
            <w:jc w:val="center"/>
            <w:rPr>
              <w:rFonts w:ascii="Arial" w:hAnsi="Arial" w:cs="Arial"/>
              <w:bCs/>
              <w:color w:val="00B050"/>
              <w:sz w:val="18"/>
            </w:rPr>
          </w:pPr>
          <w:r w:rsidRPr="00C06403">
            <w:rPr>
              <w:rFonts w:ascii="Arial" w:hAnsi="Arial" w:cs="Arial"/>
              <w:bCs/>
              <w:color w:val="00B050"/>
              <w:sz w:val="18"/>
            </w:rPr>
            <w:t>Sjælland og Fyn</w:t>
          </w:r>
        </w:p>
        <w:p w14:paraId="2100FD2B" w14:textId="77777777" w:rsidR="0015576A" w:rsidRPr="00C06403" w:rsidRDefault="0015576A" w:rsidP="00A202E0">
          <w:pPr>
            <w:pStyle w:val="Sidefod"/>
            <w:jc w:val="center"/>
            <w:rPr>
              <w:rFonts w:ascii="Arial" w:hAnsi="Arial" w:cs="Arial"/>
              <w:bCs/>
              <w:color w:val="00B050"/>
              <w:sz w:val="18"/>
            </w:rPr>
          </w:pPr>
          <w:r w:rsidRPr="00C06403">
            <w:rPr>
              <w:rFonts w:ascii="Arial" w:hAnsi="Arial" w:cs="Arial"/>
              <w:bCs/>
              <w:color w:val="00B050"/>
              <w:sz w:val="18"/>
            </w:rPr>
            <w:t>Kathrine Arenstorff</w:t>
          </w:r>
        </w:p>
        <w:p w14:paraId="3DFD0D33" w14:textId="77777777" w:rsidR="0015576A" w:rsidRPr="00C06403" w:rsidRDefault="0015576A" w:rsidP="00A202E0">
          <w:pPr>
            <w:pStyle w:val="Sidefod"/>
            <w:jc w:val="center"/>
            <w:rPr>
              <w:rFonts w:ascii="Arial" w:hAnsi="Arial" w:cs="Arial"/>
              <w:bCs/>
              <w:color w:val="00B050"/>
              <w:sz w:val="18"/>
            </w:rPr>
          </w:pPr>
          <w:r w:rsidRPr="00C06403">
            <w:rPr>
              <w:rFonts w:ascii="Arial" w:hAnsi="Arial" w:cs="Arial"/>
              <w:bCs/>
              <w:color w:val="00B050"/>
              <w:sz w:val="18"/>
            </w:rPr>
            <w:t>Tlf. 21275092</w:t>
          </w:r>
        </w:p>
        <w:p w14:paraId="2FF0284F" w14:textId="77777777" w:rsidR="0015576A" w:rsidRPr="00C06403" w:rsidRDefault="0015576A" w:rsidP="00A202E0">
          <w:pPr>
            <w:rPr>
              <w:rFonts w:ascii="Tahoma" w:hAnsi="Tahoma" w:cs="Tahoma"/>
            </w:rPr>
          </w:pPr>
          <w:r w:rsidRPr="00C06403">
            <w:rPr>
              <w:rFonts w:ascii="Arial" w:hAnsi="Arial" w:cs="Arial"/>
              <w:bCs/>
              <w:color w:val="00B050"/>
              <w:sz w:val="18"/>
              <w:lang w:val="en-US"/>
            </w:rPr>
            <w:t>kathrine@miljohuset.dk</w:t>
          </w:r>
        </w:p>
      </w:tc>
      <w:tc>
        <w:tcPr>
          <w:tcW w:w="2126" w:type="dxa"/>
        </w:tcPr>
        <w:p w14:paraId="2B471CD1" w14:textId="77777777" w:rsidR="0015576A" w:rsidRPr="00C06403" w:rsidRDefault="0015576A" w:rsidP="00A202E0">
          <w:pPr>
            <w:pStyle w:val="Sidefod"/>
            <w:jc w:val="center"/>
            <w:rPr>
              <w:rFonts w:ascii="Arial" w:hAnsi="Arial" w:cs="Arial"/>
              <w:bCs/>
              <w:color w:val="00B050"/>
              <w:sz w:val="18"/>
            </w:rPr>
          </w:pPr>
          <w:r w:rsidRPr="00C06403">
            <w:rPr>
              <w:rFonts w:ascii="Arial" w:hAnsi="Arial" w:cs="Arial"/>
              <w:bCs/>
              <w:color w:val="00B050"/>
              <w:sz w:val="18"/>
            </w:rPr>
            <w:t>Jylland og Fyn</w:t>
          </w:r>
        </w:p>
        <w:p w14:paraId="622947A7" w14:textId="77777777" w:rsidR="0015576A" w:rsidRPr="00C06403" w:rsidRDefault="0015576A" w:rsidP="00A202E0">
          <w:pPr>
            <w:pStyle w:val="Sidefod"/>
            <w:jc w:val="center"/>
            <w:rPr>
              <w:rFonts w:ascii="Arial" w:hAnsi="Arial" w:cs="Arial"/>
              <w:bCs/>
              <w:color w:val="00B050"/>
              <w:sz w:val="18"/>
            </w:rPr>
          </w:pPr>
          <w:r w:rsidRPr="00C06403">
            <w:rPr>
              <w:rFonts w:ascii="Arial" w:hAnsi="Arial" w:cs="Arial"/>
              <w:bCs/>
              <w:color w:val="00B050"/>
              <w:sz w:val="18"/>
            </w:rPr>
            <w:t>Bjørn Hauger</w:t>
          </w:r>
        </w:p>
        <w:p w14:paraId="64AEC7AE" w14:textId="77777777" w:rsidR="0015576A" w:rsidRPr="00C06403" w:rsidRDefault="0015576A" w:rsidP="00A202E0">
          <w:pPr>
            <w:pStyle w:val="Sidefod"/>
            <w:jc w:val="center"/>
            <w:rPr>
              <w:rFonts w:ascii="Arial" w:hAnsi="Arial" w:cs="Arial"/>
              <w:bCs/>
              <w:color w:val="00B050"/>
              <w:sz w:val="18"/>
            </w:rPr>
          </w:pPr>
          <w:r w:rsidRPr="00C06403">
            <w:rPr>
              <w:rFonts w:ascii="Arial" w:hAnsi="Arial" w:cs="Arial"/>
              <w:bCs/>
              <w:color w:val="00B050"/>
              <w:sz w:val="18"/>
            </w:rPr>
            <w:t>Tlf. 28510352</w:t>
          </w:r>
        </w:p>
        <w:p w14:paraId="202F3B46" w14:textId="77777777" w:rsidR="0015576A" w:rsidRPr="00C06403" w:rsidRDefault="0015576A" w:rsidP="00A202E0">
          <w:pPr>
            <w:jc w:val="center"/>
            <w:rPr>
              <w:rFonts w:ascii="Tahoma" w:hAnsi="Tahoma" w:cs="Tahoma"/>
            </w:rPr>
          </w:pPr>
          <w:r w:rsidRPr="00C06403">
            <w:rPr>
              <w:rFonts w:ascii="Arial" w:hAnsi="Arial" w:cs="Arial"/>
              <w:bCs/>
              <w:color w:val="00B050"/>
              <w:sz w:val="18"/>
            </w:rPr>
            <w:t>bjorn@miljohuset.dk</w:t>
          </w:r>
        </w:p>
      </w:tc>
      <w:tc>
        <w:tcPr>
          <w:tcW w:w="1977" w:type="dxa"/>
        </w:tcPr>
        <w:p w14:paraId="4F01B6D5" w14:textId="77777777" w:rsidR="0015576A" w:rsidRPr="00C06403" w:rsidRDefault="0015576A" w:rsidP="00A202E0">
          <w:pPr>
            <w:pStyle w:val="Sidefod"/>
            <w:jc w:val="center"/>
            <w:rPr>
              <w:rFonts w:ascii="Arial" w:hAnsi="Arial" w:cs="Arial"/>
              <w:bCs/>
              <w:color w:val="00B050"/>
              <w:sz w:val="18"/>
            </w:rPr>
          </w:pPr>
          <w:r w:rsidRPr="00C06403">
            <w:rPr>
              <w:rFonts w:ascii="Arial" w:hAnsi="Arial" w:cs="Arial"/>
              <w:bCs/>
              <w:color w:val="00B050"/>
              <w:sz w:val="18"/>
            </w:rPr>
            <w:t>Jylland og Fyn</w:t>
          </w:r>
        </w:p>
        <w:p w14:paraId="0FCFF162" w14:textId="77777777" w:rsidR="0015576A" w:rsidRPr="00C06403" w:rsidRDefault="0015576A" w:rsidP="00A202E0">
          <w:pPr>
            <w:pStyle w:val="Sidefod"/>
            <w:jc w:val="center"/>
            <w:rPr>
              <w:rFonts w:ascii="Arial" w:hAnsi="Arial" w:cs="Arial"/>
              <w:bCs/>
              <w:color w:val="00B050"/>
              <w:sz w:val="18"/>
            </w:rPr>
          </w:pPr>
          <w:r w:rsidRPr="00C06403">
            <w:rPr>
              <w:rFonts w:ascii="Arial" w:hAnsi="Arial" w:cs="Arial"/>
              <w:bCs/>
              <w:color w:val="00B050"/>
              <w:sz w:val="18"/>
            </w:rPr>
            <w:t>Ulrik Hauger</w:t>
          </w:r>
        </w:p>
        <w:p w14:paraId="376BF493" w14:textId="77777777" w:rsidR="0015576A" w:rsidRPr="00C06403" w:rsidRDefault="0015576A" w:rsidP="00A202E0">
          <w:pPr>
            <w:pStyle w:val="Sidefod"/>
            <w:jc w:val="center"/>
            <w:rPr>
              <w:rFonts w:ascii="Arial" w:hAnsi="Arial" w:cs="Arial"/>
              <w:bCs/>
              <w:color w:val="00B050"/>
              <w:sz w:val="18"/>
            </w:rPr>
          </w:pPr>
          <w:r w:rsidRPr="00C06403">
            <w:rPr>
              <w:rFonts w:ascii="Arial" w:hAnsi="Arial" w:cs="Arial"/>
              <w:bCs/>
              <w:color w:val="00B050"/>
              <w:sz w:val="18"/>
            </w:rPr>
            <w:t>Tlf. 61301327</w:t>
          </w:r>
        </w:p>
        <w:p w14:paraId="4392792E" w14:textId="77777777" w:rsidR="0015576A" w:rsidRPr="00C06403" w:rsidRDefault="0015576A" w:rsidP="00A202E0">
          <w:pPr>
            <w:jc w:val="center"/>
            <w:rPr>
              <w:rFonts w:ascii="Tahoma" w:hAnsi="Tahoma" w:cs="Tahoma"/>
            </w:rPr>
          </w:pPr>
          <w:r w:rsidRPr="00C06403">
            <w:rPr>
              <w:rFonts w:ascii="Arial" w:hAnsi="Arial" w:cs="Arial"/>
              <w:bCs/>
              <w:color w:val="00B050"/>
              <w:sz w:val="18"/>
            </w:rPr>
            <w:t>ulrik@miljohuset.dk</w:t>
          </w:r>
        </w:p>
      </w:tc>
    </w:tr>
  </w:tbl>
  <w:p w14:paraId="151B2DBB" w14:textId="407CA765" w:rsidR="0015576A" w:rsidRDefault="0015576A">
    <w:pPr>
      <w:pStyle w:val="Sidefod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9EA13" w14:textId="77777777" w:rsidR="002076DD" w:rsidRDefault="002076DD" w:rsidP="0015576A">
      <w:r>
        <w:separator/>
      </w:r>
    </w:p>
  </w:footnote>
  <w:footnote w:type="continuationSeparator" w:id="0">
    <w:p w14:paraId="28BE90B2" w14:textId="77777777" w:rsidR="002076DD" w:rsidRDefault="002076DD" w:rsidP="00155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892FB9"/>
    <w:multiLevelType w:val="hybridMultilevel"/>
    <w:tmpl w:val="23746B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6112"/>
    <w:rsid w:val="00057F16"/>
    <w:rsid w:val="00065CE4"/>
    <w:rsid w:val="0015576A"/>
    <w:rsid w:val="001A202C"/>
    <w:rsid w:val="001C3814"/>
    <w:rsid w:val="001C5EAA"/>
    <w:rsid w:val="002076DD"/>
    <w:rsid w:val="002B52F4"/>
    <w:rsid w:val="002C7C30"/>
    <w:rsid w:val="00304E84"/>
    <w:rsid w:val="00336805"/>
    <w:rsid w:val="00357892"/>
    <w:rsid w:val="003E3D19"/>
    <w:rsid w:val="004E69C4"/>
    <w:rsid w:val="00681182"/>
    <w:rsid w:val="007E55CC"/>
    <w:rsid w:val="008E4AE4"/>
    <w:rsid w:val="00A04249"/>
    <w:rsid w:val="00B15DBF"/>
    <w:rsid w:val="00B70B18"/>
    <w:rsid w:val="00BF2992"/>
    <w:rsid w:val="00C43704"/>
    <w:rsid w:val="00D76112"/>
    <w:rsid w:val="00DE5599"/>
    <w:rsid w:val="00E33B10"/>
    <w:rsid w:val="00F5152C"/>
    <w:rsid w:val="00F5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4A248"/>
  <w15:docId w15:val="{E20EE5B7-AD81-4439-96FA-84BDF417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112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E69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qFormat/>
    <w:rsid w:val="004E69C4"/>
    <w:pPr>
      <w:keepNext/>
      <w:spacing w:before="240" w:after="60"/>
      <w:outlineLvl w:val="1"/>
    </w:pPr>
    <w:rPr>
      <w:rFonts w:eastAsia="Times New Roman" w:cs="Arial"/>
      <w:b/>
      <w:bCs/>
      <w:iCs/>
      <w:color w:val="00B050"/>
      <w:sz w:val="28"/>
      <w:szCs w:val="16"/>
      <w:u w:val="single"/>
    </w:rPr>
  </w:style>
  <w:style w:type="paragraph" w:styleId="Overskrift3">
    <w:name w:val="heading 3"/>
    <w:basedOn w:val="Normal"/>
    <w:next w:val="Normal"/>
    <w:link w:val="Overskrift3Tegn"/>
    <w:autoRedefine/>
    <w:uiPriority w:val="9"/>
    <w:qFormat/>
    <w:rsid w:val="007E55CC"/>
    <w:pPr>
      <w:keepNext/>
      <w:keepLines/>
      <w:spacing w:before="200"/>
      <w:outlineLvl w:val="2"/>
    </w:pPr>
    <w:rPr>
      <w:rFonts w:eastAsia="Times New Roman" w:cstheme="minorBidi"/>
      <w:b/>
      <w:bCs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4E69C4"/>
    <w:rPr>
      <w:rFonts w:ascii="Times New Roman" w:hAnsi="Times New Roman" w:cs="Arial"/>
      <w:b/>
      <w:bCs/>
      <w:iCs/>
      <w:color w:val="00B050"/>
      <w:sz w:val="28"/>
      <w:szCs w:val="16"/>
      <w:u w:val="single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E55CC"/>
    <w:rPr>
      <w:rFonts w:ascii="Times New Roman" w:hAnsi="Times New Roman"/>
      <w:b/>
      <w:bCs/>
      <w:sz w:val="26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E69C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a-DK"/>
    </w:rPr>
  </w:style>
  <w:style w:type="paragraph" w:styleId="Listeafsnit">
    <w:name w:val="List Paragraph"/>
    <w:basedOn w:val="Normal"/>
    <w:uiPriority w:val="34"/>
    <w:qFormat/>
    <w:rsid w:val="0033680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F2992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15576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5576A"/>
    <w:rPr>
      <w:rFonts w:ascii="Times New Roman" w:eastAsiaTheme="minorHAnsi" w:hAnsi="Times New Roman" w:cs="Times New Roman"/>
      <w:sz w:val="26"/>
      <w:szCs w:val="26"/>
      <w:lang w:eastAsia="da-DK"/>
    </w:rPr>
  </w:style>
  <w:style w:type="paragraph" w:styleId="Sidefod">
    <w:name w:val="footer"/>
    <w:basedOn w:val="Normal"/>
    <w:link w:val="SidefodTegn"/>
    <w:unhideWhenUsed/>
    <w:rsid w:val="0015576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15576A"/>
    <w:rPr>
      <w:rFonts w:ascii="Times New Roman" w:eastAsiaTheme="minorHAnsi" w:hAnsi="Times New Roman" w:cs="Times New Roman"/>
      <w:sz w:val="26"/>
      <w:szCs w:val="26"/>
      <w:lang w:eastAsia="da-DK"/>
    </w:rPr>
  </w:style>
  <w:style w:type="table" w:styleId="Tabel-Gitter">
    <w:name w:val="Table Grid"/>
    <w:basedOn w:val="Tabel-Normal"/>
    <w:uiPriority w:val="39"/>
    <w:rsid w:val="0015576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4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Ulrik Hauger</cp:lastModifiedBy>
  <cp:revision>4</cp:revision>
  <dcterms:created xsi:type="dcterms:W3CDTF">2010-01-17T16:33:00Z</dcterms:created>
  <dcterms:modified xsi:type="dcterms:W3CDTF">2020-05-16T09:10:00Z</dcterms:modified>
</cp:coreProperties>
</file>