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EC" w:rsidRDefault="009C1AEC"/>
    <w:p w:rsidR="009C1AEC" w:rsidRDefault="009C1AEC"/>
    <w:p w:rsidR="009C1AEC" w:rsidRDefault="009C1AEC" w:rsidP="009C1AEC">
      <w:pPr>
        <w:pStyle w:val="Overskrift1"/>
      </w:pPr>
      <w:r>
        <w:t>7. nærved ulykker</w:t>
      </w:r>
    </w:p>
    <w:p w:rsidR="000F17DD" w:rsidRDefault="000F17DD" w:rsidP="000F17DD"/>
    <w:p w:rsidR="009C1AEC" w:rsidRPr="000F17DD" w:rsidRDefault="009C1AEC" w:rsidP="000F17DD">
      <w:r w:rsidRPr="000F17DD">
        <w:t xml:space="preserve">Hændelser, som kunne være blevet til arbejdsulykker, men hvor der ikke skete personskade, kaldes nærved ulykker/tilløb til arbejdsulykker. </w:t>
      </w:r>
      <w:r w:rsidR="000F17DD" w:rsidRPr="000F17DD">
        <w:t>(</w:t>
      </w:r>
      <w:proofErr w:type="spellStart"/>
      <w:r w:rsidR="000F17DD" w:rsidRPr="000F17DD">
        <w:t>dvs</w:t>
      </w:r>
      <w:proofErr w:type="spellEnd"/>
      <w:r w:rsidR="000F17DD" w:rsidRPr="000F17DD">
        <w:t xml:space="preserve"> noget der sker som ikke skulle være sket).</w:t>
      </w:r>
    </w:p>
    <w:p w:rsidR="000F17DD" w:rsidRPr="000F17DD" w:rsidRDefault="009C1AEC" w:rsidP="000F17DD">
      <w:r w:rsidRPr="000F17DD">
        <w:t>Dem vil vi gerne sætte mere fokus på</w:t>
      </w:r>
      <w:r w:rsidR="000F17DD" w:rsidRPr="000F17DD">
        <w:t>, fordi vi kan lære rigtig meget af dem.</w:t>
      </w:r>
    </w:p>
    <w:p w:rsidR="009C1AEC" w:rsidRPr="000F17DD" w:rsidRDefault="000F17DD" w:rsidP="000F17DD">
      <w:r w:rsidRPr="000F17DD">
        <w:t xml:space="preserve">Vi skal derfor bede dig hjælpe </w:t>
      </w:r>
      <w:r>
        <w:t>med denne registrering</w:t>
      </w:r>
      <w:r w:rsidR="009C1AEC" w:rsidRPr="000F17DD">
        <w:t xml:space="preserve"> for at reducere risikoen for en gentagelse af hændelsen.</w:t>
      </w:r>
    </w:p>
    <w:p w:rsidR="000F17DD" w:rsidRDefault="000F17DD" w:rsidP="000F17DD"/>
    <w:p w:rsidR="009C1AEC" w:rsidRPr="000F17DD" w:rsidRDefault="009C1AEC" w:rsidP="000F17DD">
      <w:r w:rsidRPr="000F17DD">
        <w:t>Skemaet afleveres herefter til arbejdsmiljøgruppen, der følger op på nærved ulykken - og udfylder resten af skemaet. Arbejdsmiljøgruppen sender herefter en kopi af det udfyldte skema til</w:t>
      </w:r>
      <w:r w:rsidR="000F17DD">
        <w:t>bage til dig</w:t>
      </w:r>
      <w:r w:rsidRPr="000F17DD">
        <w:t>.</w:t>
      </w:r>
    </w:p>
    <w:p w:rsidR="009C1AEC" w:rsidRDefault="009C1AEC"/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9C1AEC" w:rsidTr="000F17DD">
        <w:tc>
          <w:tcPr>
            <w:tcW w:w="4248" w:type="dxa"/>
          </w:tcPr>
          <w:p w:rsidR="009C1AEC" w:rsidRDefault="000F17DD">
            <w:r>
              <w:t>Dato for hændelsen:</w:t>
            </w:r>
          </w:p>
        </w:tc>
        <w:tc>
          <w:tcPr>
            <w:tcW w:w="5812" w:type="dxa"/>
          </w:tcPr>
          <w:p w:rsidR="009C1AEC" w:rsidRDefault="000F17DD">
            <w:r>
              <w:t>Udfyldt af:</w:t>
            </w:r>
          </w:p>
        </w:tc>
      </w:tr>
      <w:tr w:rsidR="009C1AEC" w:rsidTr="000F17DD">
        <w:tc>
          <w:tcPr>
            <w:tcW w:w="4248" w:type="dxa"/>
          </w:tcPr>
          <w:p w:rsidR="009C1AEC" w:rsidRDefault="000F17DD">
            <w:r>
              <w:t>Dato for denne rapportering:</w:t>
            </w:r>
          </w:p>
        </w:tc>
        <w:tc>
          <w:tcPr>
            <w:tcW w:w="5812" w:type="dxa"/>
          </w:tcPr>
          <w:p w:rsidR="009C1AEC" w:rsidRDefault="000F17DD">
            <w:r>
              <w:t>Hvor skete det:</w:t>
            </w:r>
          </w:p>
        </w:tc>
      </w:tr>
      <w:tr w:rsidR="009C1AEC" w:rsidTr="000F17DD">
        <w:tc>
          <w:tcPr>
            <w:tcW w:w="10060" w:type="dxa"/>
            <w:gridSpan w:val="2"/>
          </w:tcPr>
          <w:p w:rsidR="009C1AEC" w:rsidRDefault="009C1AEC"/>
        </w:tc>
      </w:tr>
      <w:tr w:rsidR="009C1AEC" w:rsidTr="000F17DD">
        <w:tc>
          <w:tcPr>
            <w:tcW w:w="10060" w:type="dxa"/>
            <w:gridSpan w:val="2"/>
          </w:tcPr>
          <w:p w:rsidR="009C1AEC" w:rsidRDefault="000F17DD">
            <w:r>
              <w:t>Beskriv hvad der skete:</w:t>
            </w:r>
          </w:p>
          <w:p w:rsidR="000F17DD" w:rsidRDefault="000F17DD"/>
          <w:p w:rsidR="000F17DD" w:rsidRDefault="000F17DD"/>
          <w:p w:rsidR="000F17DD" w:rsidRDefault="000F17DD"/>
          <w:p w:rsidR="000F17DD" w:rsidRDefault="000F17DD"/>
        </w:tc>
      </w:tr>
      <w:tr w:rsidR="009C1AEC" w:rsidTr="000F17DD">
        <w:tc>
          <w:tcPr>
            <w:tcW w:w="10060" w:type="dxa"/>
            <w:gridSpan w:val="2"/>
          </w:tcPr>
          <w:p w:rsidR="009C1AEC" w:rsidRDefault="000F17DD">
            <w:r>
              <w:t>Hvor skete det:</w:t>
            </w:r>
          </w:p>
          <w:p w:rsidR="000F17DD" w:rsidRDefault="000F17DD"/>
        </w:tc>
      </w:tr>
      <w:tr w:rsidR="009C1AEC" w:rsidTr="000F17DD">
        <w:tc>
          <w:tcPr>
            <w:tcW w:w="10060" w:type="dxa"/>
            <w:gridSpan w:val="2"/>
          </w:tcPr>
          <w:p w:rsidR="009C1AEC" w:rsidRDefault="000F17DD">
            <w:r>
              <w:t>Hvad kunne konsekvenserne være, hvis der var sket en rigtig ulykke:</w:t>
            </w:r>
          </w:p>
          <w:p w:rsidR="000F17DD" w:rsidRDefault="000F17DD"/>
          <w:p w:rsidR="000F17DD" w:rsidRDefault="000F17DD"/>
        </w:tc>
      </w:tr>
      <w:tr w:rsidR="009C1AEC" w:rsidTr="000F17DD">
        <w:tc>
          <w:tcPr>
            <w:tcW w:w="10060" w:type="dxa"/>
            <w:gridSpan w:val="2"/>
          </w:tcPr>
          <w:p w:rsidR="009C1AEC" w:rsidRDefault="000F17DD">
            <w:r>
              <w:t>Hvad gjorde at det gik næsten galt: (fx fejl i udstyr, manglende vedligehold/service, manglende uddannelse, dårlig kommunikation osv)</w:t>
            </w:r>
          </w:p>
          <w:p w:rsidR="000F17DD" w:rsidRDefault="000F17DD"/>
          <w:p w:rsidR="000F17DD" w:rsidRDefault="000F17DD"/>
          <w:p w:rsidR="000F17DD" w:rsidRDefault="000F17DD"/>
        </w:tc>
      </w:tr>
      <w:tr w:rsidR="009C1AEC" w:rsidTr="000F17DD">
        <w:tc>
          <w:tcPr>
            <w:tcW w:w="10060" w:type="dxa"/>
            <w:gridSpan w:val="2"/>
          </w:tcPr>
          <w:p w:rsidR="009C1AEC" w:rsidRDefault="009C1AEC"/>
        </w:tc>
      </w:tr>
      <w:tr w:rsidR="000F17DD" w:rsidTr="000F17DD">
        <w:tc>
          <w:tcPr>
            <w:tcW w:w="10060" w:type="dxa"/>
            <w:gridSpan w:val="2"/>
          </w:tcPr>
          <w:p w:rsidR="000F17DD" w:rsidRPr="000F17DD" w:rsidRDefault="000F17DD">
            <w:pPr>
              <w:rPr>
                <w:b/>
                <w:bCs/>
              </w:rPr>
            </w:pPr>
            <w:r w:rsidRPr="000F17DD">
              <w:rPr>
                <w:b/>
                <w:bCs/>
              </w:rPr>
              <w:t xml:space="preserve">Udfyldes af </w:t>
            </w:r>
            <w:proofErr w:type="spellStart"/>
            <w:r w:rsidRPr="000F17DD">
              <w:rPr>
                <w:b/>
                <w:bCs/>
              </w:rPr>
              <w:t>AmG</w:t>
            </w:r>
            <w:proofErr w:type="spellEnd"/>
            <w:r>
              <w:rPr>
                <w:b/>
                <w:bCs/>
              </w:rPr>
              <w:t xml:space="preserve"> – dato:</w:t>
            </w:r>
          </w:p>
        </w:tc>
      </w:tr>
      <w:tr w:rsidR="009C1AEC" w:rsidTr="000F17DD">
        <w:tc>
          <w:tcPr>
            <w:tcW w:w="10060" w:type="dxa"/>
            <w:gridSpan w:val="2"/>
          </w:tcPr>
          <w:p w:rsidR="009C1AEC" w:rsidRDefault="000F17DD">
            <w:r>
              <w:t>Hvad kan vi gøre for at det ikke sker igen?</w:t>
            </w:r>
          </w:p>
          <w:p w:rsidR="000F17DD" w:rsidRDefault="000F17DD"/>
          <w:p w:rsidR="000F17DD" w:rsidRDefault="000F17DD"/>
          <w:p w:rsidR="000F17DD" w:rsidRDefault="000F17DD"/>
          <w:p w:rsidR="000F17DD" w:rsidRDefault="000F17DD"/>
        </w:tc>
        <w:bookmarkStart w:id="0" w:name="_GoBack"/>
        <w:bookmarkEnd w:id="0"/>
      </w:tr>
      <w:tr w:rsidR="000F17DD" w:rsidTr="000F17DD">
        <w:tc>
          <w:tcPr>
            <w:tcW w:w="10060" w:type="dxa"/>
            <w:gridSpan w:val="2"/>
          </w:tcPr>
          <w:p w:rsidR="000F17DD" w:rsidRDefault="000F17DD">
            <w:r>
              <w:t>Hvem skal gøre hvad?</w:t>
            </w:r>
          </w:p>
          <w:p w:rsidR="000F17DD" w:rsidRDefault="000F17DD"/>
          <w:p w:rsidR="000F17DD" w:rsidRDefault="000F17DD"/>
          <w:p w:rsidR="000F17DD" w:rsidRDefault="000F17DD"/>
          <w:p w:rsidR="000F17DD" w:rsidRDefault="000F17DD"/>
        </w:tc>
      </w:tr>
      <w:tr w:rsidR="000F17DD" w:rsidTr="000F17DD">
        <w:tc>
          <w:tcPr>
            <w:tcW w:w="10060" w:type="dxa"/>
            <w:gridSpan w:val="2"/>
          </w:tcPr>
          <w:p w:rsidR="000F17DD" w:rsidRDefault="000F17DD">
            <w:r>
              <w:t>Hvordan/hvornår følger vi op for at se om vores tiltag virker?</w:t>
            </w:r>
          </w:p>
          <w:p w:rsidR="000F17DD" w:rsidRDefault="000F17DD"/>
          <w:p w:rsidR="000F17DD" w:rsidRDefault="000F17DD"/>
        </w:tc>
      </w:tr>
    </w:tbl>
    <w:p w:rsidR="009C1AEC" w:rsidRDefault="009C1AEC"/>
    <w:sectPr w:rsidR="009C1AEC" w:rsidSect="000F17DD">
      <w:footerReference w:type="default" r:id="rId6"/>
      <w:pgSz w:w="11906" w:h="16838" w:code="9"/>
      <w:pgMar w:top="454" w:right="907" w:bottom="1021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55" w:rsidRDefault="00D10355" w:rsidP="009C1AEC">
      <w:r>
        <w:separator/>
      </w:r>
    </w:p>
  </w:endnote>
  <w:endnote w:type="continuationSeparator" w:id="0">
    <w:p w:rsidR="00D10355" w:rsidRDefault="00D10355" w:rsidP="009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jc w:val="center"/>
      <w:tblLook w:val="04A0" w:firstRow="1" w:lastRow="0" w:firstColumn="1" w:lastColumn="0" w:noHBand="0" w:noVBand="1"/>
    </w:tblPr>
    <w:tblGrid>
      <w:gridCol w:w="2830"/>
      <w:gridCol w:w="2127"/>
      <w:gridCol w:w="2126"/>
      <w:gridCol w:w="1977"/>
    </w:tblGrid>
    <w:tr w:rsidR="009C1AEC" w:rsidRPr="00C06403" w:rsidTr="000F17DD">
      <w:trPr>
        <w:jc w:val="center"/>
      </w:trPr>
      <w:tc>
        <w:tcPr>
          <w:tcW w:w="2830" w:type="dxa"/>
        </w:tcPr>
        <w:p w:rsidR="009C1AEC" w:rsidRPr="00C06403" w:rsidRDefault="009C1AE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54225D14" wp14:editId="4559ABEC">
                <wp:extent cx="1276350" cy="383875"/>
                <wp:effectExtent l="0" t="0" r="0" b="0"/>
                <wp:docPr id="3" name="Billede 3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1AEC" w:rsidRPr="00C06403" w:rsidRDefault="009C1AE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</w:tcPr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:rsidR="009C1AEC" w:rsidRPr="00C06403" w:rsidRDefault="009C1AEC" w:rsidP="00A202E0">
          <w:pPr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6" w:type="dxa"/>
        </w:tcPr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:rsidR="009C1AEC" w:rsidRPr="00C06403" w:rsidRDefault="009C1AE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</w:tcPr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:rsidR="009C1AEC" w:rsidRPr="00C06403" w:rsidRDefault="009C1AE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:rsidR="009C1AEC" w:rsidRPr="00C06403" w:rsidRDefault="009C1AE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</w:tbl>
  <w:p w:rsidR="009C1AEC" w:rsidRDefault="009C1A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55" w:rsidRDefault="00D10355" w:rsidP="009C1AEC">
      <w:r>
        <w:separator/>
      </w:r>
    </w:p>
  </w:footnote>
  <w:footnote w:type="continuationSeparator" w:id="0">
    <w:p w:rsidR="00D10355" w:rsidRDefault="00D10355" w:rsidP="009C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EC"/>
    <w:rsid w:val="000F17DD"/>
    <w:rsid w:val="002629C0"/>
    <w:rsid w:val="003315C8"/>
    <w:rsid w:val="00414630"/>
    <w:rsid w:val="0046107A"/>
    <w:rsid w:val="00472D02"/>
    <w:rsid w:val="006A4425"/>
    <w:rsid w:val="00765CB1"/>
    <w:rsid w:val="009C1AEC"/>
    <w:rsid w:val="00BA6D60"/>
    <w:rsid w:val="00C925E8"/>
    <w:rsid w:val="00D10355"/>
    <w:rsid w:val="00D61E5B"/>
    <w:rsid w:val="00DC5E72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ACC"/>
  <w15:chartTrackingRefBased/>
  <w15:docId w15:val="{77945B45-A24E-4693-8245-8C64618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B1"/>
    <w:pPr>
      <w:spacing w:after="0" w:line="240" w:lineRule="auto"/>
    </w:pPr>
    <w:rPr>
      <w:rFonts w:ascii="Times New Roman" w:hAnsi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15C8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315C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14630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utoRedefine/>
    <w:uiPriority w:val="1"/>
    <w:qFormat/>
    <w:rsid w:val="003315C8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15C8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315C8"/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4630"/>
    <w:rPr>
      <w:rFonts w:ascii="Times New Roman" w:eastAsiaTheme="majorEastAsia" w:hAnsi="Times New Roman" w:cstheme="majorBidi"/>
      <w:b/>
      <w:sz w:val="26"/>
      <w:szCs w:val="24"/>
    </w:rPr>
  </w:style>
  <w:style w:type="paragraph" w:styleId="Sidefod">
    <w:name w:val="footer"/>
    <w:basedOn w:val="Normal"/>
    <w:link w:val="SidefodTegn"/>
    <w:unhideWhenUsed/>
    <w:rsid w:val="009C1AEC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9C1AEC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9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C1A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1AE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C1A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1AEC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semiHidden/>
    <w:unhideWhenUsed/>
    <w:rsid w:val="009C1A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C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Hauger</dc:creator>
  <cp:keywords/>
  <dc:description/>
  <cp:lastModifiedBy>Ulrik Hauger</cp:lastModifiedBy>
  <cp:revision>1</cp:revision>
  <dcterms:created xsi:type="dcterms:W3CDTF">2019-11-29T12:53:00Z</dcterms:created>
  <dcterms:modified xsi:type="dcterms:W3CDTF">2019-11-29T13:47:00Z</dcterms:modified>
</cp:coreProperties>
</file>