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FBDB" w14:textId="0950BC89" w:rsidR="00414FE9" w:rsidRDefault="00414FE9" w:rsidP="0033427D">
      <w:pPr>
        <w:pStyle w:val="Overskrift1"/>
      </w:pPr>
    </w:p>
    <w:p w14:paraId="41A43697" w14:textId="65C07735" w:rsidR="00923D30" w:rsidRDefault="00FE6F81" w:rsidP="00923D30">
      <w:pPr>
        <w:jc w:val="center"/>
        <w:rPr>
          <w:b/>
          <w:bCs/>
          <w:color w:val="00B050"/>
          <w:sz w:val="32"/>
          <w:szCs w:val="32"/>
        </w:rPr>
      </w:pPr>
      <w:r>
        <w:rPr>
          <w:b/>
          <w:bCs/>
          <w:color w:val="00B050"/>
          <w:sz w:val="32"/>
          <w:szCs w:val="32"/>
          <w:lang w:val="nb"/>
        </w:rPr>
        <w:t>INTERNKONTROLL/HMS</w:t>
      </w:r>
      <w:r w:rsidR="00923D30">
        <w:rPr>
          <w:b/>
          <w:bCs/>
          <w:color w:val="00B050"/>
          <w:sz w:val="32"/>
          <w:szCs w:val="32"/>
          <w:lang w:val="nb"/>
        </w:rPr>
        <w:t xml:space="preserve"> </w:t>
      </w:r>
      <w:r>
        <w:rPr>
          <w:lang w:val="nb"/>
        </w:rPr>
        <w:t xml:space="preserve"> </w:t>
      </w:r>
      <w:r w:rsidR="00CF7BBB">
        <w:rPr>
          <w:b/>
          <w:bCs/>
          <w:color w:val="00B050"/>
          <w:sz w:val="32"/>
          <w:szCs w:val="32"/>
          <w:lang w:val="nb"/>
        </w:rPr>
        <w:t>S</w:t>
      </w:r>
      <w:r w:rsidR="00CF6D62">
        <w:rPr>
          <w:b/>
          <w:bCs/>
          <w:color w:val="00B050"/>
          <w:sz w:val="32"/>
          <w:szCs w:val="32"/>
          <w:lang w:val="nb"/>
        </w:rPr>
        <w:t xml:space="preserve">TONEWORKS </w:t>
      </w:r>
      <w:r w:rsidR="00CF7BBB">
        <w:rPr>
          <w:b/>
          <w:bCs/>
          <w:color w:val="00B050"/>
          <w:sz w:val="32"/>
          <w:szCs w:val="32"/>
          <w:lang w:val="nb"/>
        </w:rPr>
        <w:t>VERKSTEDER</w:t>
      </w:r>
      <w:r>
        <w:rPr>
          <w:lang w:val="nb"/>
        </w:rPr>
        <w:t xml:space="preserve"> </w:t>
      </w:r>
    </w:p>
    <w:p w14:paraId="09F1A4A9" w14:textId="033FCEDD" w:rsidR="00757ED4" w:rsidRDefault="00757ED4" w:rsidP="00757ED4">
      <w:pPr>
        <w:jc w:val="center"/>
        <w:rPr>
          <w:b/>
          <w:bCs/>
          <w:color w:val="00B050"/>
          <w:sz w:val="32"/>
          <w:szCs w:val="32"/>
        </w:rPr>
      </w:pPr>
      <w:r w:rsidRPr="000E4435">
        <w:rPr>
          <w:b/>
          <w:bCs/>
          <w:color w:val="00B050"/>
          <w:sz w:val="32"/>
          <w:szCs w:val="32"/>
          <w:lang w:val="nb"/>
        </w:rPr>
        <w:t xml:space="preserve">I </w:t>
      </w:r>
      <w:r>
        <w:rPr>
          <w:b/>
          <w:bCs/>
          <w:color w:val="00B050"/>
          <w:sz w:val="32"/>
          <w:szCs w:val="32"/>
          <w:lang w:val="nb"/>
        </w:rPr>
        <w:t>LINDESNES 15/11 2021</w:t>
      </w:r>
    </w:p>
    <w:p w14:paraId="1646B014" w14:textId="77777777" w:rsidR="00757ED4" w:rsidRDefault="00757ED4" w:rsidP="00757ED4">
      <w:pPr>
        <w:jc w:val="center"/>
        <w:rPr>
          <w:b/>
          <w:bCs/>
          <w:color w:val="00B050"/>
          <w:sz w:val="32"/>
          <w:szCs w:val="32"/>
        </w:rPr>
      </w:pPr>
    </w:p>
    <w:p w14:paraId="30DDB596" w14:textId="77777777" w:rsidR="00757ED4" w:rsidRDefault="00757ED4" w:rsidP="00757ED4"/>
    <w:p w14:paraId="5CB5930F" w14:textId="77777777" w:rsidR="009D1911" w:rsidRDefault="00757ED4" w:rsidP="00757ED4">
      <w:pPr>
        <w:jc w:val="center"/>
        <w:rPr>
          <w:sz w:val="28"/>
          <w:lang w:val="nb"/>
        </w:rPr>
      </w:pPr>
      <w:r w:rsidRPr="00FA7BAE">
        <w:rPr>
          <w:sz w:val="28"/>
          <w:lang w:val="nb"/>
        </w:rPr>
        <w:t xml:space="preserve">Oversikten og handlingsplanene er utarbeidet på grunnlag av </w:t>
      </w:r>
      <w:r>
        <w:rPr>
          <w:sz w:val="28"/>
          <w:lang w:val="nb"/>
        </w:rPr>
        <w:t xml:space="preserve">gjennomgangen </w:t>
      </w:r>
    </w:p>
    <w:p w14:paraId="448C142B" w14:textId="2E6B129B" w:rsidR="00757ED4" w:rsidRDefault="00757ED4" w:rsidP="00757ED4">
      <w:pPr>
        <w:jc w:val="center"/>
        <w:rPr>
          <w:sz w:val="28"/>
        </w:rPr>
      </w:pPr>
      <w:r>
        <w:rPr>
          <w:sz w:val="28"/>
          <w:lang w:val="nb"/>
        </w:rPr>
        <w:t>d.</w:t>
      </w:r>
      <w:r>
        <w:rPr>
          <w:lang w:val="nb"/>
        </w:rPr>
        <w:t xml:space="preserve"> </w:t>
      </w:r>
      <w:r w:rsidR="00B4250E">
        <w:rPr>
          <w:sz w:val="28"/>
          <w:lang w:val="nb"/>
        </w:rPr>
        <w:t>15/11 2021</w:t>
      </w:r>
      <w:r>
        <w:rPr>
          <w:lang w:val="nb"/>
        </w:rPr>
        <w:t xml:space="preserve"> </w:t>
      </w:r>
      <w:r>
        <w:rPr>
          <w:sz w:val="28"/>
          <w:lang w:val="nb"/>
        </w:rPr>
        <w:t>der følgende deltok:</w:t>
      </w:r>
    </w:p>
    <w:p w14:paraId="4CEEA18E" w14:textId="59008D6E" w:rsidR="00757ED4" w:rsidRPr="00CF6D62" w:rsidRDefault="00757ED4" w:rsidP="00757ED4">
      <w:pPr>
        <w:jc w:val="center"/>
        <w:rPr>
          <w:sz w:val="28"/>
          <w:lang w:val="en-GB"/>
        </w:rPr>
      </w:pPr>
      <w:r>
        <w:rPr>
          <w:sz w:val="28"/>
          <w:lang w:val="nb"/>
        </w:rPr>
        <w:t xml:space="preserve">Instituttleder/Stonemason </w:t>
      </w:r>
      <w:r w:rsidR="009D1911">
        <w:rPr>
          <w:sz w:val="28"/>
          <w:lang w:val="nb"/>
        </w:rPr>
        <w:t>Odd</w:t>
      </w:r>
      <w:r>
        <w:rPr>
          <w:lang w:val="nb"/>
        </w:rPr>
        <w:t xml:space="preserve"> </w:t>
      </w:r>
      <w:r>
        <w:rPr>
          <w:sz w:val="28"/>
          <w:lang w:val="nb"/>
        </w:rPr>
        <w:t xml:space="preserve">Døble, </w:t>
      </w:r>
      <w:r>
        <w:rPr>
          <w:lang w:val="nb"/>
        </w:rPr>
        <w:t xml:space="preserve"> </w:t>
      </w:r>
      <w:r>
        <w:rPr>
          <w:sz w:val="28"/>
          <w:lang w:val="nb"/>
        </w:rPr>
        <w:t>driftsleder</w:t>
      </w:r>
      <w:r>
        <w:rPr>
          <w:lang w:val="nb"/>
        </w:rPr>
        <w:t xml:space="preserve"> </w:t>
      </w:r>
      <w:r w:rsidRPr="009D1911">
        <w:rPr>
          <w:sz w:val="28"/>
          <w:szCs w:val="22"/>
          <w:lang w:val="nb"/>
        </w:rPr>
        <w:t>Christian</w:t>
      </w:r>
      <w:r>
        <w:rPr>
          <w:sz w:val="28"/>
          <w:lang w:val="nb"/>
        </w:rPr>
        <w:t xml:space="preserve"> Christiansen,</w:t>
      </w:r>
    </w:p>
    <w:p w14:paraId="79B8A457" w14:textId="77777777" w:rsidR="00757ED4" w:rsidRPr="00FA7BAE" w:rsidRDefault="00757ED4" w:rsidP="00757ED4">
      <w:pPr>
        <w:jc w:val="center"/>
        <w:rPr>
          <w:sz w:val="28"/>
        </w:rPr>
      </w:pPr>
      <w:r>
        <w:rPr>
          <w:sz w:val="28"/>
          <w:lang w:val="nb"/>
        </w:rPr>
        <w:t>HMSchef Kjeld</w:t>
      </w:r>
      <w:r>
        <w:rPr>
          <w:lang w:val="nb"/>
        </w:rPr>
        <w:t xml:space="preserve"> </w:t>
      </w:r>
      <w:r>
        <w:rPr>
          <w:sz w:val="28"/>
          <w:lang w:val="nb"/>
        </w:rPr>
        <w:t>Wickmann</w:t>
      </w:r>
      <w:r>
        <w:rPr>
          <w:lang w:val="nb"/>
        </w:rPr>
        <w:t xml:space="preserve"> </w:t>
      </w:r>
      <w:r w:rsidRPr="009D1911">
        <w:rPr>
          <w:sz w:val="28"/>
          <w:szCs w:val="22"/>
          <w:lang w:val="nb"/>
        </w:rPr>
        <w:t>og HMS-rådgiver Ulrik</w:t>
      </w:r>
      <w:r w:rsidRPr="009D1911">
        <w:rPr>
          <w:sz w:val="32"/>
          <w:szCs w:val="22"/>
          <w:lang w:val="nb"/>
        </w:rPr>
        <w:t xml:space="preserve"> </w:t>
      </w:r>
      <w:r>
        <w:rPr>
          <w:sz w:val="28"/>
          <w:lang w:val="nb"/>
        </w:rPr>
        <w:t>Hauger fra Miljøhuset</w:t>
      </w:r>
    </w:p>
    <w:p w14:paraId="2261E262" w14:textId="77777777" w:rsidR="00FE6F81" w:rsidRDefault="00FE6F81" w:rsidP="00923D30">
      <w:pPr>
        <w:jc w:val="center"/>
        <w:rPr>
          <w:b/>
          <w:bCs/>
          <w:color w:val="00B050"/>
          <w:sz w:val="32"/>
          <w:szCs w:val="32"/>
        </w:rPr>
      </w:pPr>
    </w:p>
    <w:p w14:paraId="62BD73EA" w14:textId="77777777" w:rsidR="009818F3" w:rsidRDefault="009818F3" w:rsidP="0033427D"/>
    <w:p w14:paraId="1914D571" w14:textId="77777777" w:rsidR="003035F8" w:rsidRPr="00F17230" w:rsidRDefault="003035F8" w:rsidP="003035F8">
      <w:pPr>
        <w:jc w:val="center"/>
        <w:rPr>
          <w:rFonts w:ascii="Arial" w:hAnsi="Arial" w:cs="Arial"/>
          <w:b/>
          <w:color w:val="00B050"/>
          <w:sz w:val="36"/>
        </w:rPr>
      </w:pPr>
      <w:r w:rsidRPr="00F17230">
        <w:rPr>
          <w:b/>
          <w:color w:val="00B050"/>
          <w:sz w:val="36"/>
          <w:lang w:val="nb"/>
        </w:rPr>
        <w:t>RISIKOVURDERING</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A0" w:firstRow="1" w:lastRow="0" w:firstColumn="1" w:lastColumn="0" w:noHBand="0" w:noVBand="1"/>
      </w:tblPr>
      <w:tblGrid>
        <w:gridCol w:w="686"/>
        <w:gridCol w:w="1288"/>
        <w:gridCol w:w="284"/>
        <w:gridCol w:w="1559"/>
        <w:gridCol w:w="1050"/>
        <w:gridCol w:w="605"/>
        <w:gridCol w:w="482"/>
        <w:gridCol w:w="1123"/>
        <w:gridCol w:w="1003"/>
        <w:gridCol w:w="2410"/>
      </w:tblGrid>
      <w:tr w:rsidR="003035F8" w:rsidRPr="004E2863" w14:paraId="5EFA0D27" w14:textId="77777777" w:rsidTr="00EA3C0A">
        <w:tc>
          <w:tcPr>
            <w:tcW w:w="3817" w:type="dxa"/>
            <w:gridSpan w:val="4"/>
            <w:tcBorders>
              <w:top w:val="single" w:sz="18" w:space="0" w:color="auto"/>
              <w:left w:val="single" w:sz="18" w:space="0" w:color="auto"/>
              <w:bottom w:val="nil"/>
              <w:right w:val="single" w:sz="18" w:space="0" w:color="auto"/>
            </w:tcBorders>
          </w:tcPr>
          <w:p w14:paraId="4F4D0613" w14:textId="77777777" w:rsidR="003035F8" w:rsidRPr="004E2863" w:rsidRDefault="003035F8" w:rsidP="00FC78FC">
            <w:pPr>
              <w:jc w:val="center"/>
              <w:rPr>
                <w:rFonts w:ascii="Arial" w:hAnsi="Arial" w:cs="Arial"/>
                <w:b/>
                <w:sz w:val="18"/>
                <w:szCs w:val="18"/>
              </w:rPr>
            </w:pPr>
          </w:p>
        </w:tc>
        <w:tc>
          <w:tcPr>
            <w:tcW w:w="6673" w:type="dxa"/>
            <w:gridSpan w:val="6"/>
            <w:tcBorders>
              <w:left w:val="single" w:sz="18" w:space="0" w:color="auto"/>
            </w:tcBorders>
          </w:tcPr>
          <w:p w14:paraId="58EEDF51" w14:textId="77777777" w:rsidR="003035F8" w:rsidRPr="004E2863" w:rsidRDefault="003035F8" w:rsidP="00FC78FC">
            <w:pPr>
              <w:jc w:val="center"/>
              <w:rPr>
                <w:rFonts w:ascii="Arial" w:hAnsi="Arial" w:cs="Arial"/>
                <w:b/>
                <w:sz w:val="18"/>
                <w:szCs w:val="18"/>
              </w:rPr>
            </w:pPr>
            <w:r w:rsidRPr="00C01DF7">
              <w:rPr>
                <w:b/>
                <w:sz w:val="20"/>
                <w:szCs w:val="18"/>
                <w:lang w:val="nb"/>
              </w:rPr>
              <w:t>KONSEKVENS (K) alvorlighetsgrad av skaden</w:t>
            </w:r>
          </w:p>
        </w:tc>
      </w:tr>
      <w:tr w:rsidR="003035F8" w:rsidRPr="004E2863" w14:paraId="4B8F9449" w14:textId="77777777" w:rsidTr="00EA3C0A">
        <w:tc>
          <w:tcPr>
            <w:tcW w:w="3817" w:type="dxa"/>
            <w:gridSpan w:val="4"/>
            <w:tcBorders>
              <w:top w:val="nil"/>
              <w:left w:val="single" w:sz="18" w:space="0" w:color="auto"/>
              <w:bottom w:val="single" w:sz="18" w:space="0" w:color="auto"/>
              <w:right w:val="single" w:sz="18" w:space="0" w:color="auto"/>
            </w:tcBorders>
          </w:tcPr>
          <w:p w14:paraId="39D76C22" w14:textId="77777777" w:rsidR="003035F8" w:rsidRPr="004E2863" w:rsidRDefault="003035F8" w:rsidP="00FC78FC">
            <w:pPr>
              <w:jc w:val="center"/>
              <w:rPr>
                <w:rFonts w:ascii="Arial" w:hAnsi="Arial" w:cs="Arial"/>
                <w:b/>
                <w:sz w:val="18"/>
                <w:szCs w:val="18"/>
              </w:rPr>
            </w:pPr>
            <w:bookmarkStart w:id="0" w:name="OLE_LINK1"/>
            <w:bookmarkStart w:id="1" w:name="OLE_LINK2"/>
            <w:r w:rsidRPr="00EA3C0A">
              <w:rPr>
                <w:b/>
                <w:color w:val="00B050"/>
                <w:sz w:val="32"/>
                <w:szCs w:val="18"/>
                <w:lang w:val="nb"/>
              </w:rPr>
              <w:t>RISIKOVURDERING</w:t>
            </w:r>
          </w:p>
        </w:tc>
        <w:tc>
          <w:tcPr>
            <w:tcW w:w="2137" w:type="dxa"/>
            <w:gridSpan w:val="3"/>
            <w:tcBorders>
              <w:left w:val="single" w:sz="18" w:space="0" w:color="auto"/>
            </w:tcBorders>
          </w:tcPr>
          <w:p w14:paraId="185C1B76"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 xml:space="preserve">1 </w:t>
            </w:r>
          </w:p>
          <w:p w14:paraId="20963FCE"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Ingen/minimal skade</w:t>
            </w:r>
          </w:p>
        </w:tc>
        <w:tc>
          <w:tcPr>
            <w:tcW w:w="2126" w:type="dxa"/>
            <w:gridSpan w:val="2"/>
          </w:tcPr>
          <w:p w14:paraId="3F1A95AE"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2</w:t>
            </w:r>
          </w:p>
          <w:p w14:paraId="79ED17DD"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Merkbar skade</w:t>
            </w:r>
          </w:p>
        </w:tc>
        <w:tc>
          <w:tcPr>
            <w:tcW w:w="2410" w:type="dxa"/>
          </w:tcPr>
          <w:p w14:paraId="17B96975"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3</w:t>
            </w:r>
          </w:p>
          <w:p w14:paraId="3F0F5DD5"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Alvorlig skade</w:t>
            </w:r>
          </w:p>
        </w:tc>
      </w:tr>
      <w:tr w:rsidR="003035F8" w:rsidRPr="004E2863" w14:paraId="7199E469" w14:textId="77777777" w:rsidTr="00EA3C0A">
        <w:tc>
          <w:tcPr>
            <w:tcW w:w="1974" w:type="dxa"/>
            <w:gridSpan w:val="2"/>
            <w:vMerge w:val="restart"/>
            <w:tcBorders>
              <w:top w:val="single" w:sz="18" w:space="0" w:color="auto"/>
            </w:tcBorders>
          </w:tcPr>
          <w:p w14:paraId="5E38A18A" w14:textId="77777777" w:rsidR="003035F8" w:rsidRDefault="003035F8" w:rsidP="00FC78FC">
            <w:pPr>
              <w:rPr>
                <w:rFonts w:ascii="Arial" w:hAnsi="Arial" w:cs="Arial"/>
                <w:b/>
                <w:sz w:val="18"/>
                <w:szCs w:val="18"/>
              </w:rPr>
            </w:pPr>
          </w:p>
          <w:p w14:paraId="3D9A0FFD" w14:textId="77777777" w:rsidR="003035F8" w:rsidRDefault="003035F8" w:rsidP="00FC78FC">
            <w:pPr>
              <w:rPr>
                <w:rFonts w:ascii="Arial" w:hAnsi="Arial" w:cs="Arial"/>
                <w:b/>
                <w:sz w:val="18"/>
                <w:szCs w:val="18"/>
              </w:rPr>
            </w:pPr>
          </w:p>
          <w:p w14:paraId="5A64231E" w14:textId="77777777" w:rsidR="003035F8" w:rsidRPr="004E2863" w:rsidRDefault="003035F8" w:rsidP="00FC78FC">
            <w:pPr>
              <w:rPr>
                <w:rFonts w:ascii="Arial" w:hAnsi="Arial" w:cs="Arial"/>
                <w:b/>
                <w:sz w:val="18"/>
                <w:szCs w:val="18"/>
              </w:rPr>
            </w:pPr>
            <w:r w:rsidRPr="00C01DF7">
              <w:rPr>
                <w:b/>
                <w:sz w:val="20"/>
                <w:szCs w:val="18"/>
                <w:lang w:val="nb"/>
              </w:rPr>
              <w:t>SANNSYNLIGHET (S) for skade</w:t>
            </w:r>
          </w:p>
        </w:tc>
        <w:tc>
          <w:tcPr>
            <w:tcW w:w="1843" w:type="dxa"/>
            <w:gridSpan w:val="2"/>
            <w:tcBorders>
              <w:top w:val="single" w:sz="18" w:space="0" w:color="auto"/>
            </w:tcBorders>
          </w:tcPr>
          <w:p w14:paraId="4EA4174E"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1</w:t>
            </w:r>
          </w:p>
          <w:p w14:paraId="081EEA46"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LITEN</w:t>
            </w:r>
          </w:p>
          <w:p w14:paraId="250E383A"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SANNSYNLIGHET</w:t>
            </w:r>
          </w:p>
        </w:tc>
        <w:tc>
          <w:tcPr>
            <w:tcW w:w="2137" w:type="dxa"/>
            <w:gridSpan w:val="3"/>
            <w:shd w:val="clear" w:color="auto" w:fill="00B050"/>
          </w:tcPr>
          <w:p w14:paraId="2D8FD6C6"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1</w:t>
            </w:r>
          </w:p>
          <w:p w14:paraId="022F2B45"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Ubetydelig risiko</w:t>
            </w:r>
          </w:p>
        </w:tc>
        <w:tc>
          <w:tcPr>
            <w:tcW w:w="2126" w:type="dxa"/>
            <w:gridSpan w:val="2"/>
            <w:shd w:val="clear" w:color="auto" w:fill="00B050"/>
          </w:tcPr>
          <w:p w14:paraId="669BB887"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2</w:t>
            </w:r>
          </w:p>
          <w:p w14:paraId="7F02F14D"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Ubetydelig risiko</w:t>
            </w:r>
          </w:p>
        </w:tc>
        <w:tc>
          <w:tcPr>
            <w:tcW w:w="2410" w:type="dxa"/>
            <w:shd w:val="clear" w:color="auto" w:fill="FFFF00"/>
          </w:tcPr>
          <w:p w14:paraId="2EF01B26" w14:textId="77777777" w:rsidR="003035F8" w:rsidRPr="004E2863" w:rsidRDefault="003035F8" w:rsidP="00FC78FC">
            <w:pPr>
              <w:jc w:val="center"/>
              <w:rPr>
                <w:rFonts w:ascii="Arial" w:hAnsi="Arial" w:cs="Arial"/>
                <w:b/>
                <w:sz w:val="18"/>
                <w:szCs w:val="18"/>
              </w:rPr>
            </w:pPr>
            <w:r w:rsidRPr="004E2863">
              <w:rPr>
                <w:b/>
                <w:sz w:val="18"/>
                <w:szCs w:val="18"/>
                <w:lang w:val="nb"/>
              </w:rPr>
              <w:t>3</w:t>
            </w:r>
          </w:p>
          <w:p w14:paraId="4C4E442A" w14:textId="77777777" w:rsidR="003035F8" w:rsidRPr="004E2863" w:rsidRDefault="003035F8" w:rsidP="00FC78FC">
            <w:pPr>
              <w:jc w:val="center"/>
              <w:rPr>
                <w:rFonts w:ascii="Arial" w:hAnsi="Arial" w:cs="Arial"/>
                <w:b/>
                <w:sz w:val="18"/>
                <w:szCs w:val="18"/>
              </w:rPr>
            </w:pPr>
            <w:r w:rsidRPr="004E2863">
              <w:rPr>
                <w:b/>
                <w:sz w:val="18"/>
                <w:szCs w:val="18"/>
                <w:lang w:val="nb"/>
              </w:rPr>
              <w:t>Moderat risiko</w:t>
            </w:r>
          </w:p>
        </w:tc>
      </w:tr>
      <w:tr w:rsidR="003035F8" w:rsidRPr="004E2863" w14:paraId="4F33E2AD" w14:textId="77777777" w:rsidTr="00EA3C0A">
        <w:tc>
          <w:tcPr>
            <w:tcW w:w="1974" w:type="dxa"/>
            <w:gridSpan w:val="2"/>
            <w:vMerge/>
          </w:tcPr>
          <w:p w14:paraId="37DC723A" w14:textId="77777777" w:rsidR="003035F8" w:rsidRPr="004E2863" w:rsidRDefault="003035F8" w:rsidP="00FC78FC">
            <w:pPr>
              <w:rPr>
                <w:rFonts w:ascii="Arial" w:hAnsi="Arial" w:cs="Arial"/>
                <w:b/>
                <w:sz w:val="18"/>
                <w:szCs w:val="18"/>
              </w:rPr>
            </w:pPr>
          </w:p>
        </w:tc>
        <w:tc>
          <w:tcPr>
            <w:tcW w:w="1843" w:type="dxa"/>
            <w:gridSpan w:val="2"/>
          </w:tcPr>
          <w:p w14:paraId="1F16EC12"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 xml:space="preserve">2 </w:t>
            </w:r>
          </w:p>
          <w:p w14:paraId="4D6B2F94"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IMELLOM</w:t>
            </w:r>
          </w:p>
          <w:p w14:paraId="240D0DB8"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SANNSYNLIGHET</w:t>
            </w:r>
          </w:p>
        </w:tc>
        <w:tc>
          <w:tcPr>
            <w:tcW w:w="2137" w:type="dxa"/>
            <w:gridSpan w:val="3"/>
            <w:shd w:val="clear" w:color="auto" w:fill="00B050"/>
          </w:tcPr>
          <w:p w14:paraId="23D4143A"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2</w:t>
            </w:r>
          </w:p>
          <w:p w14:paraId="1A18BA62"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Ubetydelig risiko</w:t>
            </w:r>
          </w:p>
          <w:p w14:paraId="41B2F5C0" w14:textId="77777777" w:rsidR="003035F8" w:rsidRPr="004E2863" w:rsidRDefault="003035F8" w:rsidP="00FC78FC">
            <w:pPr>
              <w:jc w:val="center"/>
              <w:rPr>
                <w:rFonts w:ascii="Arial" w:hAnsi="Arial" w:cs="Arial"/>
                <w:b/>
                <w:sz w:val="18"/>
                <w:szCs w:val="18"/>
              </w:rPr>
            </w:pPr>
          </w:p>
        </w:tc>
        <w:tc>
          <w:tcPr>
            <w:tcW w:w="2126" w:type="dxa"/>
            <w:gridSpan w:val="2"/>
            <w:shd w:val="clear" w:color="auto" w:fill="FFFF00"/>
          </w:tcPr>
          <w:p w14:paraId="098AB0C7" w14:textId="77777777" w:rsidR="003035F8" w:rsidRPr="004E2863" w:rsidRDefault="003035F8" w:rsidP="00FC78FC">
            <w:pPr>
              <w:jc w:val="center"/>
              <w:rPr>
                <w:rFonts w:ascii="Arial" w:hAnsi="Arial" w:cs="Arial"/>
                <w:b/>
                <w:sz w:val="18"/>
                <w:szCs w:val="18"/>
              </w:rPr>
            </w:pPr>
            <w:r w:rsidRPr="004E2863">
              <w:rPr>
                <w:b/>
                <w:sz w:val="18"/>
                <w:szCs w:val="18"/>
                <w:lang w:val="nb"/>
              </w:rPr>
              <w:t>4</w:t>
            </w:r>
          </w:p>
          <w:p w14:paraId="28AC7698" w14:textId="77777777" w:rsidR="003035F8" w:rsidRPr="004E2863" w:rsidRDefault="003035F8" w:rsidP="00FC78FC">
            <w:pPr>
              <w:jc w:val="center"/>
              <w:rPr>
                <w:rFonts w:ascii="Arial" w:hAnsi="Arial" w:cs="Arial"/>
                <w:b/>
                <w:sz w:val="18"/>
                <w:szCs w:val="18"/>
              </w:rPr>
            </w:pPr>
            <w:r w:rsidRPr="004E2863">
              <w:rPr>
                <w:b/>
                <w:sz w:val="18"/>
                <w:szCs w:val="18"/>
                <w:lang w:val="nb"/>
              </w:rPr>
              <w:t>Moderat risiko</w:t>
            </w:r>
          </w:p>
        </w:tc>
        <w:tc>
          <w:tcPr>
            <w:tcW w:w="2410" w:type="dxa"/>
            <w:shd w:val="clear" w:color="auto" w:fill="FF0000"/>
          </w:tcPr>
          <w:p w14:paraId="7B4E76D0"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6</w:t>
            </w:r>
          </w:p>
          <w:p w14:paraId="0C31025A"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Betydelig risiko</w:t>
            </w:r>
          </w:p>
        </w:tc>
      </w:tr>
      <w:tr w:rsidR="003035F8" w:rsidRPr="004E2863" w14:paraId="21C56BFC" w14:textId="77777777" w:rsidTr="00EA3C0A">
        <w:tc>
          <w:tcPr>
            <w:tcW w:w="1974" w:type="dxa"/>
            <w:gridSpan w:val="2"/>
            <w:vMerge/>
          </w:tcPr>
          <w:p w14:paraId="148BF897" w14:textId="77777777" w:rsidR="003035F8" w:rsidRPr="004E2863" w:rsidRDefault="003035F8" w:rsidP="00FC78FC">
            <w:pPr>
              <w:rPr>
                <w:rFonts w:ascii="Arial" w:hAnsi="Arial" w:cs="Arial"/>
                <w:b/>
                <w:sz w:val="18"/>
                <w:szCs w:val="18"/>
              </w:rPr>
            </w:pPr>
          </w:p>
        </w:tc>
        <w:tc>
          <w:tcPr>
            <w:tcW w:w="1843" w:type="dxa"/>
            <w:gridSpan w:val="2"/>
          </w:tcPr>
          <w:p w14:paraId="58CC885A"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3</w:t>
            </w:r>
          </w:p>
          <w:p w14:paraId="3997DA2F"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STOR</w:t>
            </w:r>
          </w:p>
          <w:p w14:paraId="119A0FB9" w14:textId="77777777" w:rsidR="003035F8" w:rsidRPr="00EA3C0A" w:rsidRDefault="003035F8" w:rsidP="00FC78FC">
            <w:pPr>
              <w:jc w:val="center"/>
              <w:rPr>
                <w:rFonts w:ascii="Arial" w:hAnsi="Arial" w:cs="Arial"/>
                <w:b/>
                <w:color w:val="00B050"/>
                <w:sz w:val="18"/>
                <w:szCs w:val="18"/>
              </w:rPr>
            </w:pPr>
            <w:r w:rsidRPr="00EA3C0A">
              <w:rPr>
                <w:b/>
                <w:color w:val="00B050"/>
                <w:sz w:val="18"/>
                <w:szCs w:val="18"/>
                <w:lang w:val="nb"/>
              </w:rPr>
              <w:t>SANNSYNLIGHET</w:t>
            </w:r>
          </w:p>
        </w:tc>
        <w:tc>
          <w:tcPr>
            <w:tcW w:w="2137" w:type="dxa"/>
            <w:gridSpan w:val="3"/>
            <w:shd w:val="clear" w:color="auto" w:fill="FFFF00"/>
          </w:tcPr>
          <w:p w14:paraId="5E59ED18" w14:textId="77777777" w:rsidR="003035F8" w:rsidRPr="004E2863" w:rsidRDefault="003035F8" w:rsidP="00FC78FC">
            <w:pPr>
              <w:jc w:val="center"/>
              <w:rPr>
                <w:rFonts w:ascii="Arial" w:hAnsi="Arial" w:cs="Arial"/>
                <w:b/>
                <w:sz w:val="18"/>
                <w:szCs w:val="18"/>
              </w:rPr>
            </w:pPr>
            <w:r w:rsidRPr="004E2863">
              <w:rPr>
                <w:b/>
                <w:sz w:val="18"/>
                <w:szCs w:val="18"/>
                <w:lang w:val="nb"/>
              </w:rPr>
              <w:t>3</w:t>
            </w:r>
          </w:p>
          <w:p w14:paraId="3AE99719" w14:textId="77777777" w:rsidR="003035F8" w:rsidRPr="004E2863" w:rsidRDefault="003035F8" w:rsidP="00FC78FC">
            <w:pPr>
              <w:jc w:val="center"/>
              <w:rPr>
                <w:rFonts w:ascii="Arial" w:hAnsi="Arial" w:cs="Arial"/>
                <w:b/>
                <w:color w:val="FFFF00"/>
                <w:sz w:val="18"/>
                <w:szCs w:val="18"/>
              </w:rPr>
            </w:pPr>
            <w:r w:rsidRPr="004E2863">
              <w:rPr>
                <w:b/>
                <w:sz w:val="18"/>
                <w:szCs w:val="18"/>
                <w:lang w:val="nb"/>
              </w:rPr>
              <w:t>Moderat risiko</w:t>
            </w:r>
          </w:p>
        </w:tc>
        <w:tc>
          <w:tcPr>
            <w:tcW w:w="2126" w:type="dxa"/>
            <w:gridSpan w:val="2"/>
            <w:shd w:val="clear" w:color="auto" w:fill="FF0000"/>
          </w:tcPr>
          <w:p w14:paraId="2E566AB5"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6</w:t>
            </w:r>
          </w:p>
          <w:p w14:paraId="44486650" w14:textId="77777777" w:rsidR="003035F8" w:rsidRPr="004E2863" w:rsidRDefault="003035F8" w:rsidP="00FC78FC">
            <w:pPr>
              <w:jc w:val="center"/>
              <w:rPr>
                <w:rFonts w:ascii="Arial" w:hAnsi="Arial" w:cs="Arial"/>
                <w:b/>
                <w:sz w:val="18"/>
                <w:szCs w:val="18"/>
              </w:rPr>
            </w:pPr>
            <w:r w:rsidRPr="00ED0F5A">
              <w:rPr>
                <w:b/>
                <w:color w:val="FFFFFF"/>
                <w:sz w:val="18"/>
                <w:szCs w:val="18"/>
                <w:lang w:val="nb"/>
              </w:rPr>
              <w:t>Betydelig risiko</w:t>
            </w:r>
          </w:p>
        </w:tc>
        <w:tc>
          <w:tcPr>
            <w:tcW w:w="2410" w:type="dxa"/>
            <w:shd w:val="clear" w:color="auto" w:fill="FF0000"/>
          </w:tcPr>
          <w:p w14:paraId="2889EC9F"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9</w:t>
            </w:r>
          </w:p>
          <w:p w14:paraId="4E475645" w14:textId="77777777" w:rsidR="003035F8" w:rsidRPr="00ED0F5A" w:rsidRDefault="003035F8" w:rsidP="00FC78FC">
            <w:pPr>
              <w:jc w:val="center"/>
              <w:rPr>
                <w:rFonts w:ascii="Arial" w:hAnsi="Arial" w:cs="Arial"/>
                <w:b/>
                <w:color w:val="FFFFFF"/>
                <w:sz w:val="18"/>
                <w:szCs w:val="18"/>
              </w:rPr>
            </w:pPr>
            <w:r w:rsidRPr="00ED0F5A">
              <w:rPr>
                <w:b/>
                <w:color w:val="FFFFFF"/>
                <w:sz w:val="18"/>
                <w:szCs w:val="18"/>
                <w:lang w:val="nb"/>
              </w:rPr>
              <w:t>Ekstrem risiko</w:t>
            </w:r>
          </w:p>
        </w:tc>
      </w:tr>
      <w:bookmarkEnd w:id="0"/>
      <w:bookmarkEnd w:id="1"/>
      <w:tr w:rsidR="003035F8" w:rsidRPr="00A25403" w14:paraId="60B1D06F" w14:textId="77777777" w:rsidTr="00EA3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3"/>
            <w:tcBorders>
              <w:top w:val="single" w:sz="18" w:space="0" w:color="auto"/>
              <w:left w:val="single" w:sz="18" w:space="0" w:color="auto"/>
              <w:bottom w:val="single" w:sz="4" w:space="0" w:color="000000"/>
              <w:right w:val="single" w:sz="4" w:space="0" w:color="000000"/>
            </w:tcBorders>
          </w:tcPr>
          <w:p w14:paraId="2DCC7100" w14:textId="77777777" w:rsidR="003035F8" w:rsidRPr="00A25403" w:rsidRDefault="003035F8" w:rsidP="00FC78FC">
            <w:pPr>
              <w:rPr>
                <w:rFonts w:ascii="Arial" w:hAnsi="Arial" w:cs="Arial"/>
                <w:b/>
                <w:sz w:val="22"/>
              </w:rPr>
            </w:pPr>
            <w:r w:rsidRPr="00A25403">
              <w:rPr>
                <w:b/>
                <w:sz w:val="22"/>
                <w:lang w:val="nb"/>
              </w:rPr>
              <w:t>SANNSYNLIGHET</w:t>
            </w:r>
          </w:p>
        </w:tc>
        <w:tc>
          <w:tcPr>
            <w:tcW w:w="2609" w:type="dxa"/>
            <w:gridSpan w:val="2"/>
            <w:tcBorders>
              <w:top w:val="single" w:sz="18" w:space="0" w:color="auto"/>
              <w:left w:val="single" w:sz="4" w:space="0" w:color="000000"/>
              <w:bottom w:val="single" w:sz="4" w:space="0" w:color="000000"/>
              <w:right w:val="single" w:sz="18" w:space="0" w:color="auto"/>
            </w:tcBorders>
          </w:tcPr>
          <w:p w14:paraId="1717C74C" w14:textId="77777777" w:rsidR="003035F8" w:rsidRPr="00A25403" w:rsidRDefault="003035F8" w:rsidP="00FC78FC">
            <w:pPr>
              <w:rPr>
                <w:rFonts w:ascii="Arial" w:hAnsi="Arial" w:cs="Arial"/>
                <w:b/>
                <w:sz w:val="22"/>
              </w:rPr>
            </w:pPr>
            <w:r w:rsidRPr="00A25403">
              <w:rPr>
                <w:b/>
                <w:sz w:val="22"/>
                <w:lang w:val="nb"/>
              </w:rPr>
              <w:t>FORKLARING</w:t>
            </w:r>
          </w:p>
        </w:tc>
        <w:tc>
          <w:tcPr>
            <w:tcW w:w="2210" w:type="dxa"/>
            <w:gridSpan w:val="3"/>
            <w:tcBorders>
              <w:top w:val="single" w:sz="18" w:space="0" w:color="auto"/>
              <w:left w:val="single" w:sz="18" w:space="0" w:color="auto"/>
              <w:bottom w:val="single" w:sz="4" w:space="0" w:color="000000"/>
              <w:right w:val="single" w:sz="4" w:space="0" w:color="000000"/>
            </w:tcBorders>
          </w:tcPr>
          <w:p w14:paraId="06456E3A" w14:textId="77777777" w:rsidR="003035F8" w:rsidRPr="00A25403" w:rsidRDefault="003035F8" w:rsidP="00FC78FC">
            <w:pPr>
              <w:rPr>
                <w:rFonts w:ascii="Arial" w:hAnsi="Arial" w:cs="Arial"/>
                <w:b/>
                <w:sz w:val="22"/>
              </w:rPr>
            </w:pPr>
            <w:r w:rsidRPr="00A25403">
              <w:rPr>
                <w:b/>
                <w:sz w:val="22"/>
                <w:lang w:val="nb"/>
              </w:rPr>
              <w:t>KONSEKVENS</w:t>
            </w:r>
          </w:p>
        </w:tc>
        <w:tc>
          <w:tcPr>
            <w:tcW w:w="3413" w:type="dxa"/>
            <w:gridSpan w:val="2"/>
            <w:tcBorders>
              <w:top w:val="single" w:sz="18" w:space="0" w:color="auto"/>
              <w:left w:val="single" w:sz="4" w:space="0" w:color="000000"/>
              <w:bottom w:val="single" w:sz="4" w:space="0" w:color="000000"/>
              <w:right w:val="single" w:sz="18" w:space="0" w:color="auto"/>
            </w:tcBorders>
          </w:tcPr>
          <w:p w14:paraId="30A262B7" w14:textId="77777777" w:rsidR="003035F8" w:rsidRPr="00A25403" w:rsidRDefault="003035F8" w:rsidP="00FC78FC">
            <w:pPr>
              <w:rPr>
                <w:rFonts w:ascii="Arial" w:hAnsi="Arial" w:cs="Arial"/>
                <w:b/>
                <w:sz w:val="22"/>
              </w:rPr>
            </w:pPr>
            <w:r w:rsidRPr="00A25403">
              <w:rPr>
                <w:b/>
                <w:sz w:val="22"/>
                <w:lang w:val="nb"/>
              </w:rPr>
              <w:t>FORKLARING</w:t>
            </w:r>
          </w:p>
        </w:tc>
      </w:tr>
      <w:tr w:rsidR="003035F8" w:rsidRPr="00A25403" w14:paraId="10C1BADC" w14:textId="77777777" w:rsidTr="00EA3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tcBorders>
              <w:left w:val="single" w:sz="18" w:space="0" w:color="auto"/>
            </w:tcBorders>
          </w:tcPr>
          <w:p w14:paraId="209616E1" w14:textId="77777777" w:rsidR="003035F8" w:rsidRPr="00A25403" w:rsidRDefault="003035F8" w:rsidP="00FC78FC">
            <w:pPr>
              <w:rPr>
                <w:rFonts w:ascii="Arial" w:hAnsi="Arial" w:cs="Arial"/>
                <w:b/>
                <w:sz w:val="22"/>
              </w:rPr>
            </w:pPr>
            <w:r w:rsidRPr="00A25403">
              <w:rPr>
                <w:b/>
                <w:sz w:val="22"/>
                <w:lang w:val="nb"/>
              </w:rPr>
              <w:t>1</w:t>
            </w:r>
          </w:p>
        </w:tc>
        <w:tc>
          <w:tcPr>
            <w:tcW w:w="1572" w:type="dxa"/>
            <w:gridSpan w:val="2"/>
          </w:tcPr>
          <w:p w14:paraId="38F88670" w14:textId="77777777" w:rsidR="003035F8" w:rsidRPr="00A25403" w:rsidRDefault="003035F8" w:rsidP="00FC78FC">
            <w:pPr>
              <w:rPr>
                <w:rFonts w:ascii="Arial" w:hAnsi="Arial" w:cs="Arial"/>
                <w:b/>
                <w:sz w:val="22"/>
              </w:rPr>
            </w:pPr>
            <w:r w:rsidRPr="00A25403">
              <w:rPr>
                <w:b/>
                <w:sz w:val="22"/>
                <w:lang w:val="nb"/>
              </w:rPr>
              <w:t>LITEN</w:t>
            </w:r>
            <w:r>
              <w:rPr>
                <w:b/>
                <w:sz w:val="22"/>
                <w:lang w:val="nb"/>
              </w:rPr>
              <w:t>SANNSYNLIGHET</w:t>
            </w:r>
            <w:r>
              <w:rPr>
                <w:lang w:val="nb"/>
              </w:rPr>
              <w:t xml:space="preserve"> </w:t>
            </w:r>
            <w:r w:rsidRPr="00A25403">
              <w:rPr>
                <w:b/>
                <w:sz w:val="22"/>
                <w:lang w:val="nb"/>
              </w:rPr>
              <w:t xml:space="preserve"> </w:t>
            </w:r>
          </w:p>
        </w:tc>
        <w:tc>
          <w:tcPr>
            <w:tcW w:w="2609" w:type="dxa"/>
            <w:gridSpan w:val="2"/>
            <w:tcBorders>
              <w:right w:val="single" w:sz="18" w:space="0" w:color="auto"/>
            </w:tcBorders>
          </w:tcPr>
          <w:p w14:paraId="314A4237" w14:textId="77777777" w:rsidR="003035F8" w:rsidRPr="00EA3C0A" w:rsidRDefault="003035F8" w:rsidP="00EA3C0A">
            <w:pPr>
              <w:rPr>
                <w:sz w:val="22"/>
                <w:szCs w:val="22"/>
              </w:rPr>
            </w:pPr>
            <w:r w:rsidRPr="00EA3C0A">
              <w:rPr>
                <w:sz w:val="22"/>
                <w:szCs w:val="22"/>
                <w:lang w:val="nb"/>
              </w:rPr>
              <w:t>Det blir nesten ingen personskade</w:t>
            </w:r>
          </w:p>
        </w:tc>
        <w:tc>
          <w:tcPr>
            <w:tcW w:w="605" w:type="dxa"/>
            <w:tcBorders>
              <w:left w:val="single" w:sz="18" w:space="0" w:color="auto"/>
            </w:tcBorders>
          </w:tcPr>
          <w:p w14:paraId="08DB156B" w14:textId="77777777" w:rsidR="003035F8" w:rsidRPr="00A25403" w:rsidRDefault="003035F8" w:rsidP="00FC78FC">
            <w:pPr>
              <w:rPr>
                <w:rFonts w:ascii="Arial" w:hAnsi="Arial" w:cs="Arial"/>
                <w:b/>
                <w:sz w:val="22"/>
              </w:rPr>
            </w:pPr>
            <w:r w:rsidRPr="00A25403">
              <w:rPr>
                <w:b/>
                <w:sz w:val="22"/>
                <w:lang w:val="nb"/>
              </w:rPr>
              <w:t>1</w:t>
            </w:r>
          </w:p>
        </w:tc>
        <w:tc>
          <w:tcPr>
            <w:tcW w:w="1605" w:type="dxa"/>
            <w:gridSpan w:val="2"/>
          </w:tcPr>
          <w:p w14:paraId="57D170C1" w14:textId="77777777" w:rsidR="003035F8" w:rsidRDefault="003035F8" w:rsidP="00FC78FC">
            <w:pPr>
              <w:rPr>
                <w:rFonts w:ascii="Arial" w:hAnsi="Arial" w:cs="Arial"/>
                <w:b/>
                <w:sz w:val="22"/>
              </w:rPr>
            </w:pPr>
            <w:r w:rsidRPr="00A25403">
              <w:rPr>
                <w:b/>
                <w:sz w:val="22"/>
                <w:lang w:val="nb"/>
              </w:rPr>
              <w:t xml:space="preserve">INGEN/ </w:t>
            </w:r>
          </w:p>
          <w:p w14:paraId="18DF6F83" w14:textId="77777777" w:rsidR="003035F8" w:rsidRPr="00A25403" w:rsidRDefault="003035F8" w:rsidP="00FC78FC">
            <w:pPr>
              <w:rPr>
                <w:rFonts w:ascii="Arial" w:hAnsi="Arial" w:cs="Arial"/>
                <w:b/>
                <w:sz w:val="22"/>
              </w:rPr>
            </w:pPr>
            <w:r w:rsidRPr="00A25403">
              <w:rPr>
                <w:b/>
                <w:sz w:val="22"/>
                <w:lang w:val="nb"/>
              </w:rPr>
              <w:t>MINIMAL SKADE</w:t>
            </w:r>
          </w:p>
        </w:tc>
        <w:tc>
          <w:tcPr>
            <w:tcW w:w="3413" w:type="dxa"/>
            <w:gridSpan w:val="2"/>
            <w:tcBorders>
              <w:right w:val="single" w:sz="18" w:space="0" w:color="auto"/>
            </w:tcBorders>
          </w:tcPr>
          <w:p w14:paraId="4EC5AE6F" w14:textId="77777777" w:rsidR="003035F8" w:rsidRPr="00A25403" w:rsidRDefault="00EA3C0A" w:rsidP="00FC78FC">
            <w:pPr>
              <w:rPr>
                <w:rFonts w:ascii="Arial" w:hAnsi="Arial" w:cs="Arial"/>
                <w:sz w:val="22"/>
              </w:rPr>
            </w:pPr>
            <w:r>
              <w:rPr>
                <w:sz w:val="22"/>
                <w:lang w:val="nb"/>
              </w:rPr>
              <w:t>O</w:t>
            </w:r>
            <w:r w:rsidR="003035F8" w:rsidRPr="00A25403">
              <w:rPr>
                <w:sz w:val="22"/>
                <w:lang w:val="nb"/>
              </w:rPr>
              <w:t>verfladiske blåmerker, mindre sår, øyeirritasjon, hodepine, opplevelse av stress, opplever litt fornærmet</w:t>
            </w:r>
          </w:p>
        </w:tc>
      </w:tr>
      <w:tr w:rsidR="003035F8" w:rsidRPr="00A25403" w14:paraId="5889F34D" w14:textId="77777777" w:rsidTr="00EA3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tcBorders>
              <w:left w:val="single" w:sz="18" w:space="0" w:color="auto"/>
            </w:tcBorders>
          </w:tcPr>
          <w:p w14:paraId="732A37ED" w14:textId="77777777" w:rsidR="003035F8" w:rsidRPr="00A25403" w:rsidRDefault="003035F8" w:rsidP="00FC78FC">
            <w:pPr>
              <w:rPr>
                <w:rFonts w:ascii="Arial" w:hAnsi="Arial" w:cs="Arial"/>
                <w:b/>
                <w:sz w:val="22"/>
              </w:rPr>
            </w:pPr>
            <w:r w:rsidRPr="00A25403">
              <w:rPr>
                <w:b/>
                <w:sz w:val="22"/>
                <w:lang w:val="nb"/>
              </w:rPr>
              <w:t>2</w:t>
            </w:r>
          </w:p>
        </w:tc>
        <w:tc>
          <w:tcPr>
            <w:tcW w:w="1572" w:type="dxa"/>
            <w:gridSpan w:val="2"/>
          </w:tcPr>
          <w:p w14:paraId="35B06D2B" w14:textId="77777777" w:rsidR="003035F8" w:rsidRPr="00A25403" w:rsidRDefault="003035F8" w:rsidP="00FC78FC">
            <w:pPr>
              <w:rPr>
                <w:rFonts w:ascii="Arial" w:hAnsi="Arial" w:cs="Arial"/>
                <w:b/>
                <w:sz w:val="22"/>
              </w:rPr>
            </w:pPr>
            <w:r w:rsidRPr="00A25403">
              <w:rPr>
                <w:b/>
                <w:sz w:val="22"/>
                <w:lang w:val="nb"/>
              </w:rPr>
              <w:t>MIDDELS</w:t>
            </w:r>
            <w:r>
              <w:rPr>
                <w:b/>
                <w:sz w:val="22"/>
                <w:lang w:val="nb"/>
              </w:rPr>
              <w:t>SANNSYNLIGHET</w:t>
            </w:r>
            <w:r>
              <w:rPr>
                <w:lang w:val="nb"/>
              </w:rPr>
              <w:t xml:space="preserve"> </w:t>
            </w:r>
            <w:r w:rsidRPr="00A25403">
              <w:rPr>
                <w:b/>
                <w:sz w:val="22"/>
                <w:lang w:val="nb"/>
              </w:rPr>
              <w:t xml:space="preserve"> </w:t>
            </w:r>
          </w:p>
        </w:tc>
        <w:tc>
          <w:tcPr>
            <w:tcW w:w="2609" w:type="dxa"/>
            <w:gridSpan w:val="2"/>
            <w:tcBorders>
              <w:right w:val="single" w:sz="18" w:space="0" w:color="auto"/>
            </w:tcBorders>
          </w:tcPr>
          <w:p w14:paraId="4C58DE04" w14:textId="77777777" w:rsidR="003035F8" w:rsidRPr="00EA3C0A" w:rsidRDefault="003035F8" w:rsidP="00EA3C0A">
            <w:pPr>
              <w:rPr>
                <w:sz w:val="22"/>
                <w:szCs w:val="22"/>
              </w:rPr>
            </w:pPr>
            <w:r w:rsidRPr="00EA3C0A">
              <w:rPr>
                <w:sz w:val="22"/>
                <w:szCs w:val="22"/>
                <w:lang w:val="nb"/>
              </w:rPr>
              <w:t>Under omstendighetene er det svært usannsynlig at skade kan oppstå</w:t>
            </w:r>
          </w:p>
        </w:tc>
        <w:tc>
          <w:tcPr>
            <w:tcW w:w="605" w:type="dxa"/>
            <w:tcBorders>
              <w:left w:val="single" w:sz="18" w:space="0" w:color="auto"/>
            </w:tcBorders>
          </w:tcPr>
          <w:p w14:paraId="084A1FAA" w14:textId="77777777" w:rsidR="003035F8" w:rsidRPr="00A25403" w:rsidRDefault="003035F8" w:rsidP="00FC78FC">
            <w:pPr>
              <w:rPr>
                <w:rFonts w:ascii="Arial" w:hAnsi="Arial" w:cs="Arial"/>
                <w:b/>
                <w:sz w:val="22"/>
              </w:rPr>
            </w:pPr>
            <w:r w:rsidRPr="00A25403">
              <w:rPr>
                <w:b/>
                <w:sz w:val="22"/>
                <w:lang w:val="nb"/>
              </w:rPr>
              <w:t>2</w:t>
            </w:r>
          </w:p>
        </w:tc>
        <w:tc>
          <w:tcPr>
            <w:tcW w:w="1605" w:type="dxa"/>
            <w:gridSpan w:val="2"/>
          </w:tcPr>
          <w:p w14:paraId="1EAD78ED" w14:textId="77777777" w:rsidR="003035F8" w:rsidRPr="00A25403" w:rsidRDefault="003035F8" w:rsidP="00FC78FC">
            <w:pPr>
              <w:rPr>
                <w:rFonts w:ascii="Arial" w:hAnsi="Arial" w:cs="Arial"/>
                <w:b/>
                <w:sz w:val="22"/>
              </w:rPr>
            </w:pPr>
            <w:r w:rsidRPr="00A25403">
              <w:rPr>
                <w:b/>
                <w:sz w:val="22"/>
                <w:lang w:val="nb"/>
              </w:rPr>
              <w:t>MERKBAR SKADE</w:t>
            </w:r>
          </w:p>
        </w:tc>
        <w:tc>
          <w:tcPr>
            <w:tcW w:w="3413" w:type="dxa"/>
            <w:gridSpan w:val="2"/>
            <w:tcBorders>
              <w:right w:val="single" w:sz="18" w:space="0" w:color="auto"/>
            </w:tcBorders>
          </w:tcPr>
          <w:p w14:paraId="0004F079" w14:textId="77777777" w:rsidR="003035F8" w:rsidRPr="00A25403" w:rsidRDefault="00EA3C0A" w:rsidP="00FC78FC">
            <w:pPr>
              <w:rPr>
                <w:rFonts w:ascii="Arial" w:hAnsi="Arial" w:cs="Arial"/>
                <w:sz w:val="22"/>
              </w:rPr>
            </w:pPr>
            <w:r>
              <w:rPr>
                <w:sz w:val="22"/>
                <w:lang w:val="nb"/>
              </w:rPr>
              <w:t>F</w:t>
            </w:r>
            <w:r w:rsidR="003035F8" w:rsidRPr="00A25403">
              <w:rPr>
                <w:sz w:val="22"/>
                <w:lang w:val="nb"/>
              </w:rPr>
              <w:t>longs, mindre brannskader, hjernerystelser, mindre brudd, døvhet, hudsykdommer, astma, stress, mental tretthet, begynner lav selvtillit</w:t>
            </w:r>
          </w:p>
        </w:tc>
      </w:tr>
      <w:tr w:rsidR="003035F8" w:rsidRPr="00A25403" w14:paraId="6D119698" w14:textId="77777777" w:rsidTr="00EA3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 w:type="dxa"/>
            <w:tcBorders>
              <w:left w:val="single" w:sz="18" w:space="0" w:color="auto"/>
              <w:bottom w:val="single" w:sz="18" w:space="0" w:color="auto"/>
            </w:tcBorders>
          </w:tcPr>
          <w:p w14:paraId="3F47A44B" w14:textId="77777777" w:rsidR="003035F8" w:rsidRPr="00A25403" w:rsidRDefault="003035F8" w:rsidP="00FC78FC">
            <w:pPr>
              <w:rPr>
                <w:rFonts w:ascii="Arial" w:hAnsi="Arial" w:cs="Arial"/>
                <w:b/>
                <w:sz w:val="22"/>
              </w:rPr>
            </w:pPr>
            <w:r w:rsidRPr="00A25403">
              <w:rPr>
                <w:b/>
                <w:sz w:val="22"/>
                <w:lang w:val="nb"/>
              </w:rPr>
              <w:t>3</w:t>
            </w:r>
          </w:p>
        </w:tc>
        <w:tc>
          <w:tcPr>
            <w:tcW w:w="1572" w:type="dxa"/>
            <w:gridSpan w:val="2"/>
            <w:tcBorders>
              <w:bottom w:val="single" w:sz="18" w:space="0" w:color="auto"/>
            </w:tcBorders>
          </w:tcPr>
          <w:p w14:paraId="3A76B859" w14:textId="77777777" w:rsidR="003035F8" w:rsidRPr="00A25403" w:rsidRDefault="003035F8" w:rsidP="00FC78FC">
            <w:pPr>
              <w:rPr>
                <w:rFonts w:ascii="Arial" w:hAnsi="Arial" w:cs="Arial"/>
                <w:b/>
                <w:sz w:val="22"/>
              </w:rPr>
            </w:pPr>
            <w:r w:rsidRPr="00A25403">
              <w:rPr>
                <w:b/>
                <w:sz w:val="22"/>
                <w:lang w:val="nb"/>
              </w:rPr>
              <w:t>HØY</w:t>
            </w:r>
            <w:r>
              <w:rPr>
                <w:b/>
                <w:sz w:val="22"/>
                <w:lang w:val="nb"/>
              </w:rPr>
              <w:t>SANNSYNLIGHET</w:t>
            </w:r>
            <w:r>
              <w:rPr>
                <w:lang w:val="nb"/>
              </w:rPr>
              <w:t xml:space="preserve"> </w:t>
            </w:r>
            <w:r w:rsidRPr="00A25403">
              <w:rPr>
                <w:b/>
                <w:sz w:val="22"/>
                <w:lang w:val="nb"/>
              </w:rPr>
              <w:t xml:space="preserve"> </w:t>
            </w:r>
          </w:p>
        </w:tc>
        <w:tc>
          <w:tcPr>
            <w:tcW w:w="2609" w:type="dxa"/>
            <w:gridSpan w:val="2"/>
            <w:tcBorders>
              <w:bottom w:val="single" w:sz="18" w:space="0" w:color="auto"/>
              <w:right w:val="single" w:sz="18" w:space="0" w:color="auto"/>
            </w:tcBorders>
          </w:tcPr>
          <w:p w14:paraId="778B05C5" w14:textId="77777777" w:rsidR="003035F8" w:rsidRPr="00EA3C0A" w:rsidRDefault="003035F8" w:rsidP="00EA3C0A">
            <w:pPr>
              <w:rPr>
                <w:sz w:val="22"/>
                <w:szCs w:val="22"/>
              </w:rPr>
            </w:pPr>
            <w:r w:rsidRPr="00EA3C0A">
              <w:rPr>
                <w:sz w:val="22"/>
                <w:szCs w:val="22"/>
                <w:lang w:val="nb"/>
              </w:rPr>
              <w:t>Under omstendighetene kan det være en skade</w:t>
            </w:r>
          </w:p>
        </w:tc>
        <w:tc>
          <w:tcPr>
            <w:tcW w:w="605" w:type="dxa"/>
            <w:tcBorders>
              <w:left w:val="single" w:sz="18" w:space="0" w:color="auto"/>
              <w:bottom w:val="single" w:sz="18" w:space="0" w:color="auto"/>
            </w:tcBorders>
          </w:tcPr>
          <w:p w14:paraId="2B6955CC" w14:textId="77777777" w:rsidR="003035F8" w:rsidRPr="00A25403" w:rsidRDefault="003035F8" w:rsidP="00FC78FC">
            <w:pPr>
              <w:rPr>
                <w:rFonts w:ascii="Arial" w:hAnsi="Arial" w:cs="Arial"/>
                <w:b/>
                <w:sz w:val="22"/>
              </w:rPr>
            </w:pPr>
            <w:r w:rsidRPr="00A25403">
              <w:rPr>
                <w:b/>
                <w:sz w:val="22"/>
                <w:lang w:val="nb"/>
              </w:rPr>
              <w:t>3</w:t>
            </w:r>
          </w:p>
        </w:tc>
        <w:tc>
          <w:tcPr>
            <w:tcW w:w="1605" w:type="dxa"/>
            <w:gridSpan w:val="2"/>
            <w:tcBorders>
              <w:bottom w:val="single" w:sz="18" w:space="0" w:color="auto"/>
            </w:tcBorders>
          </w:tcPr>
          <w:p w14:paraId="030D3713" w14:textId="77777777" w:rsidR="003035F8" w:rsidRPr="00A25403" w:rsidRDefault="003035F8" w:rsidP="00FC78FC">
            <w:pPr>
              <w:rPr>
                <w:rFonts w:ascii="Arial" w:hAnsi="Arial" w:cs="Arial"/>
                <w:b/>
                <w:sz w:val="22"/>
              </w:rPr>
            </w:pPr>
            <w:r w:rsidRPr="00A25403">
              <w:rPr>
                <w:b/>
                <w:sz w:val="22"/>
                <w:lang w:val="nb"/>
              </w:rPr>
              <w:t>ALVORLIG SKADE</w:t>
            </w:r>
          </w:p>
        </w:tc>
        <w:tc>
          <w:tcPr>
            <w:tcW w:w="3413" w:type="dxa"/>
            <w:gridSpan w:val="2"/>
            <w:tcBorders>
              <w:bottom w:val="single" w:sz="18" w:space="0" w:color="auto"/>
              <w:right w:val="single" w:sz="18" w:space="0" w:color="auto"/>
            </w:tcBorders>
          </w:tcPr>
          <w:p w14:paraId="2D067DB7" w14:textId="77777777" w:rsidR="003035F8" w:rsidRPr="00A25403" w:rsidRDefault="003035F8" w:rsidP="00FC78FC">
            <w:pPr>
              <w:rPr>
                <w:rFonts w:ascii="Arial" w:hAnsi="Arial" w:cs="Arial"/>
                <w:sz w:val="22"/>
              </w:rPr>
            </w:pPr>
            <w:r w:rsidRPr="00A25403">
              <w:rPr>
                <w:sz w:val="22"/>
                <w:lang w:val="nb"/>
              </w:rPr>
              <w:t xml:space="preserve">Død, amputasjon, store brudd, alvorlig forgiftning, livstruende skader, arbeidsrelaterte livstruende sykdommer, akutte dødelige sykdommer, tap av selvtillit  </w:t>
            </w:r>
          </w:p>
        </w:tc>
      </w:tr>
    </w:tbl>
    <w:p w14:paraId="2DB2EA20" w14:textId="7DCB9867" w:rsidR="003B346E" w:rsidRDefault="003B346E">
      <w:pPr>
        <w:rPr>
          <w:rFonts w:ascii="Arial" w:hAnsi="Arial"/>
          <w:b/>
          <w:sz w:val="36"/>
        </w:rPr>
      </w:pPr>
    </w:p>
    <w:p w14:paraId="72AF72D4" w14:textId="6AD09F5D" w:rsidR="00B05903" w:rsidRDefault="00B05903" w:rsidP="00103188">
      <w:pPr>
        <w:pStyle w:val="Overskrift1"/>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3262"/>
        <w:gridCol w:w="1134"/>
        <w:gridCol w:w="992"/>
        <w:gridCol w:w="1134"/>
        <w:gridCol w:w="1134"/>
      </w:tblGrid>
      <w:tr w:rsidR="00F241F2" w:rsidRPr="00BF58CA" w14:paraId="2D0DB965" w14:textId="77777777" w:rsidTr="00F241F2">
        <w:trPr>
          <w:tblHeader/>
        </w:trPr>
        <w:tc>
          <w:tcPr>
            <w:tcW w:w="2834" w:type="dxa"/>
          </w:tcPr>
          <w:p w14:paraId="4C02B6B6" w14:textId="4160D807" w:rsidR="00F241F2" w:rsidRPr="005553AB" w:rsidRDefault="00F241F2" w:rsidP="00C811B5">
            <w:pPr>
              <w:rPr>
                <w:rFonts w:ascii="Arial" w:hAnsi="Arial" w:cs="Arial"/>
                <w:b/>
                <w:color w:val="00B050"/>
                <w:sz w:val="20"/>
              </w:rPr>
            </w:pPr>
            <w:r w:rsidRPr="005553AB">
              <w:rPr>
                <w:b/>
                <w:color w:val="00B050"/>
                <w:sz w:val="20"/>
                <w:lang w:val="nb"/>
              </w:rPr>
              <w:t>PROBLEM MED HELSE OG SIKKERHET PÅ ARBEIDSPLASSEN</w:t>
            </w:r>
          </w:p>
          <w:p w14:paraId="1F283198" w14:textId="6B0EDA69" w:rsidR="00F241F2" w:rsidRPr="005553AB" w:rsidRDefault="00F241F2" w:rsidP="00C811B5">
            <w:pPr>
              <w:rPr>
                <w:rFonts w:ascii="Arial" w:hAnsi="Arial" w:cs="Arial"/>
                <w:b/>
                <w:color w:val="00B050"/>
                <w:sz w:val="20"/>
              </w:rPr>
            </w:pPr>
          </w:p>
          <w:p w14:paraId="64036703" w14:textId="766E7249" w:rsidR="00F241F2" w:rsidRPr="005553AB" w:rsidRDefault="00F241F2" w:rsidP="00C811B5">
            <w:pPr>
              <w:rPr>
                <w:rFonts w:ascii="Arial" w:hAnsi="Arial" w:cs="Arial"/>
                <w:b/>
                <w:color w:val="00B050"/>
                <w:sz w:val="20"/>
              </w:rPr>
            </w:pPr>
            <w:r w:rsidRPr="005553AB">
              <w:rPr>
                <w:b/>
                <w:color w:val="00B050"/>
                <w:sz w:val="20"/>
                <w:lang w:val="nb"/>
              </w:rPr>
              <w:t>EGEN INNSATS</w:t>
            </w:r>
          </w:p>
        </w:tc>
        <w:tc>
          <w:tcPr>
            <w:tcW w:w="4396" w:type="dxa"/>
            <w:gridSpan w:val="2"/>
          </w:tcPr>
          <w:p w14:paraId="7193D346" w14:textId="77777777" w:rsidR="00F241F2" w:rsidRPr="00BF58CA" w:rsidRDefault="00F241F2" w:rsidP="00CE0678">
            <w:pPr>
              <w:jc w:val="center"/>
              <w:rPr>
                <w:rFonts w:ascii="Arial" w:hAnsi="Arial" w:cs="Arial"/>
                <w:b/>
                <w:color w:val="00B050"/>
                <w:sz w:val="20"/>
              </w:rPr>
            </w:pPr>
            <w:r w:rsidRPr="00BF58CA">
              <w:rPr>
                <w:b/>
                <w:color w:val="00B050"/>
                <w:sz w:val="20"/>
                <w:lang w:val="nb"/>
              </w:rPr>
              <w:t>HVIS DU VIL LØSE DETTE</w:t>
            </w:r>
          </w:p>
        </w:tc>
        <w:tc>
          <w:tcPr>
            <w:tcW w:w="992" w:type="dxa"/>
          </w:tcPr>
          <w:p w14:paraId="4F1D27EE" w14:textId="77777777" w:rsidR="00F241F2" w:rsidRPr="00BF58CA" w:rsidRDefault="00F241F2" w:rsidP="00B21E1F">
            <w:pPr>
              <w:jc w:val="center"/>
              <w:rPr>
                <w:rFonts w:ascii="Arial" w:hAnsi="Arial" w:cs="Arial"/>
                <w:b/>
                <w:color w:val="00B050"/>
                <w:sz w:val="20"/>
              </w:rPr>
            </w:pPr>
            <w:r w:rsidRPr="00BF58CA">
              <w:rPr>
                <w:b/>
                <w:color w:val="00B050"/>
                <w:sz w:val="20"/>
                <w:lang w:val="nb"/>
              </w:rPr>
              <w:t>RISIKOVURDERING</w:t>
            </w:r>
          </w:p>
        </w:tc>
        <w:tc>
          <w:tcPr>
            <w:tcW w:w="1134" w:type="dxa"/>
          </w:tcPr>
          <w:p w14:paraId="2C91A6E9" w14:textId="77777777" w:rsidR="00F241F2" w:rsidRPr="00BF58CA" w:rsidRDefault="00F241F2" w:rsidP="008B7F4C">
            <w:pPr>
              <w:jc w:val="center"/>
              <w:rPr>
                <w:rFonts w:ascii="Arial" w:hAnsi="Arial" w:cs="Arial"/>
                <w:b/>
                <w:color w:val="00B050"/>
                <w:sz w:val="20"/>
              </w:rPr>
            </w:pPr>
            <w:r w:rsidRPr="00BF58CA">
              <w:rPr>
                <w:b/>
                <w:color w:val="00B050"/>
                <w:sz w:val="20"/>
                <w:lang w:val="nb"/>
              </w:rPr>
              <w:t>ANSVARLIG for oppgaven</w:t>
            </w:r>
          </w:p>
        </w:tc>
        <w:tc>
          <w:tcPr>
            <w:tcW w:w="1134" w:type="dxa"/>
          </w:tcPr>
          <w:p w14:paraId="6ABCFD20" w14:textId="77777777" w:rsidR="00F241F2" w:rsidRPr="00BF58CA" w:rsidRDefault="00F241F2" w:rsidP="00CE0678">
            <w:pPr>
              <w:jc w:val="center"/>
              <w:rPr>
                <w:rFonts w:ascii="Arial" w:hAnsi="Arial" w:cs="Arial"/>
                <w:b/>
                <w:color w:val="00B050"/>
                <w:sz w:val="20"/>
              </w:rPr>
            </w:pPr>
            <w:r w:rsidRPr="00BF58CA">
              <w:rPr>
                <w:b/>
                <w:color w:val="00B050"/>
                <w:sz w:val="20"/>
                <w:lang w:val="nb"/>
              </w:rPr>
              <w:t xml:space="preserve">MÅ LØSES </w:t>
            </w:r>
          </w:p>
        </w:tc>
      </w:tr>
      <w:tr w:rsidR="00FE6F81" w:rsidRPr="00204942" w14:paraId="61626D9F" w14:textId="77777777" w:rsidTr="00D546CF">
        <w:tc>
          <w:tcPr>
            <w:tcW w:w="10490" w:type="dxa"/>
            <w:gridSpan w:val="6"/>
          </w:tcPr>
          <w:p w14:paraId="686C20C6" w14:textId="77777777" w:rsidR="00FE6F81" w:rsidRDefault="00FE6F81" w:rsidP="00D546CF">
            <w:pPr>
              <w:rPr>
                <w:b/>
                <w:bCs/>
                <w:color w:val="FF0000"/>
                <w:szCs w:val="24"/>
              </w:rPr>
            </w:pPr>
          </w:p>
          <w:p w14:paraId="17323BA7" w14:textId="77777777" w:rsidR="00FE6F81" w:rsidRPr="006C2905" w:rsidRDefault="00FE6F81" w:rsidP="00D546CF">
            <w:pPr>
              <w:rPr>
                <w:b/>
                <w:bCs/>
                <w:color w:val="FF0000"/>
                <w:szCs w:val="24"/>
              </w:rPr>
            </w:pPr>
            <w:r>
              <w:rPr>
                <w:b/>
                <w:bCs/>
                <w:color w:val="FF0000"/>
                <w:szCs w:val="24"/>
                <w:lang w:val="nb"/>
              </w:rPr>
              <w:t xml:space="preserve">Miljøvernetaten har foreslått navn på ansvar og tidsfrister – gå gjennom dem og </w:t>
            </w:r>
          </w:p>
          <w:p w14:paraId="7D272279" w14:textId="77777777" w:rsidR="00FE6F81" w:rsidRPr="0083570C" w:rsidRDefault="00FE6F81" w:rsidP="00D546CF">
            <w:pPr>
              <w:rPr>
                <w:szCs w:val="24"/>
              </w:rPr>
            </w:pPr>
          </w:p>
        </w:tc>
      </w:tr>
      <w:tr w:rsidR="00FE6F81" w:rsidRPr="00204942" w14:paraId="30B945CA" w14:textId="77777777" w:rsidTr="00D546CF">
        <w:tc>
          <w:tcPr>
            <w:tcW w:w="10490" w:type="dxa"/>
            <w:gridSpan w:val="6"/>
          </w:tcPr>
          <w:p w14:paraId="18145BBC" w14:textId="77777777" w:rsidR="00FE6F81" w:rsidRDefault="00FE6F81" w:rsidP="00D546CF">
            <w:pPr>
              <w:rPr>
                <w:b/>
                <w:color w:val="00B050"/>
              </w:rPr>
            </w:pPr>
            <w:bookmarkStart w:id="2" w:name="_Hlk9792537"/>
            <w:r>
              <w:rPr>
                <w:b/>
                <w:color w:val="00B050"/>
                <w:lang w:val="nb"/>
              </w:rPr>
              <w:t>DIGITALISERING AV ARBEIDSMILJØET</w:t>
            </w:r>
          </w:p>
          <w:p w14:paraId="600FEF25" w14:textId="77777777" w:rsidR="00FE6F81" w:rsidRPr="00611835" w:rsidRDefault="00FE6F81" w:rsidP="00D546CF">
            <w:pPr>
              <w:rPr>
                <w:szCs w:val="24"/>
              </w:rPr>
            </w:pPr>
            <w:r w:rsidRPr="00204942">
              <w:rPr>
                <w:szCs w:val="24"/>
                <w:lang w:val="nb"/>
              </w:rPr>
              <w:t xml:space="preserve">Det ble avtalt at du skulle gå over til full digitalisering i håndteringen av arbeidsmiljøet. </w:t>
            </w:r>
          </w:p>
          <w:p w14:paraId="644C661A" w14:textId="7560B6BD" w:rsidR="00FE6F81" w:rsidRPr="00204942" w:rsidRDefault="00FE6F81" w:rsidP="00FE6F81">
            <w:pPr>
              <w:rPr>
                <w:szCs w:val="24"/>
              </w:rPr>
            </w:pPr>
            <w:r w:rsidRPr="00204942">
              <w:rPr>
                <w:szCs w:val="24"/>
                <w:lang w:val="nb"/>
              </w:rPr>
              <w:lastRenderedPageBreak/>
              <w:t xml:space="preserve">Du vil ha tilgang til </w:t>
            </w:r>
            <w:r>
              <w:rPr>
                <w:szCs w:val="24"/>
                <w:lang w:val="nb"/>
              </w:rPr>
              <w:t>digital</w:t>
            </w:r>
            <w:r>
              <w:rPr>
                <w:lang w:val="nb"/>
              </w:rPr>
              <w:t xml:space="preserve"> </w:t>
            </w:r>
            <w:r w:rsidRPr="00204942">
              <w:rPr>
                <w:szCs w:val="24"/>
                <w:lang w:val="nb"/>
              </w:rPr>
              <w:t xml:space="preserve">arbeidsmiljøhåndbok der alle generelle </w:t>
            </w:r>
            <w:r>
              <w:rPr>
                <w:lang w:val="nb"/>
              </w:rPr>
              <w:t xml:space="preserve">og </w:t>
            </w:r>
            <w:r>
              <w:rPr>
                <w:szCs w:val="24"/>
                <w:lang w:val="nb"/>
              </w:rPr>
              <w:t xml:space="preserve">spesifikke </w:t>
            </w:r>
            <w:r>
              <w:rPr>
                <w:lang w:val="nb"/>
              </w:rPr>
              <w:t xml:space="preserve">filer </w:t>
            </w:r>
            <w:r w:rsidRPr="00204942">
              <w:rPr>
                <w:szCs w:val="24"/>
                <w:lang w:val="nb"/>
              </w:rPr>
              <w:t>er plassert</w:t>
            </w:r>
            <w:r>
              <w:rPr>
                <w:szCs w:val="24"/>
                <w:lang w:val="nb"/>
              </w:rPr>
              <w:t>. Her finner du alt du trenger angående HMS: hovedreglene,</w:t>
            </w:r>
            <w:r w:rsidR="00CF7BBB">
              <w:rPr>
                <w:szCs w:val="24"/>
                <w:lang w:val="nb"/>
              </w:rPr>
              <w:t>internkontrollplaner, IK/HMS-rapport</w:t>
            </w:r>
            <w:r>
              <w:rPr>
                <w:lang w:val="nb"/>
              </w:rPr>
              <w:t xml:space="preserve"> fra</w:t>
            </w:r>
            <w:r w:rsidR="00CF7BBB">
              <w:rPr>
                <w:szCs w:val="24"/>
                <w:lang w:val="nb"/>
              </w:rPr>
              <w:t xml:space="preserve"> siste besøk, IK/HMS på alle kjemiske produkter og HMS-instruksjon.</w:t>
            </w:r>
          </w:p>
          <w:p w14:paraId="61F5DDB1" w14:textId="77777777" w:rsidR="00FE6F81" w:rsidRDefault="00FE6F81" w:rsidP="00FE6F81">
            <w:pPr>
              <w:rPr>
                <w:szCs w:val="24"/>
              </w:rPr>
            </w:pPr>
            <w:r w:rsidRPr="00204942">
              <w:rPr>
                <w:szCs w:val="24"/>
                <w:lang w:val="nb"/>
              </w:rPr>
              <w:t>D</w:t>
            </w:r>
            <w:r>
              <w:rPr>
                <w:szCs w:val="24"/>
                <w:lang w:val="nb"/>
              </w:rPr>
              <w:t>e</w:t>
            </w:r>
            <w:r w:rsidRPr="00204942">
              <w:rPr>
                <w:szCs w:val="24"/>
                <w:lang w:val="nb"/>
              </w:rPr>
              <w:t xml:space="preserve">, som skal ha tilgang til Miljøhusets digitale arbeidsmiljøhåndbok, må logge inn her: </w:t>
            </w:r>
          </w:p>
          <w:p w14:paraId="3046BEDF" w14:textId="3A886A6D" w:rsidR="00FE6F81" w:rsidRPr="00494C0C" w:rsidRDefault="000B6E20" w:rsidP="00FE6F81">
            <w:pPr>
              <w:rPr>
                <w:szCs w:val="24"/>
              </w:rPr>
            </w:pPr>
            <w:r w:rsidRPr="000B6E20">
              <w:rPr>
                <w:szCs w:val="24"/>
                <w:lang w:val="nb"/>
              </w:rPr>
              <w:t xml:space="preserve">Medlemskapspålogging: </w:t>
            </w:r>
            <w:hyperlink r:id="rId8" w:history="1">
              <w:r w:rsidRPr="0026155B">
                <w:rPr>
                  <w:rStyle w:val="Hyperlink"/>
                  <w:sz w:val="24"/>
                  <w:szCs w:val="24"/>
                  <w:lang w:val="nb"/>
                </w:rPr>
                <w:t>www.miljohuset.dk/norge/</w:t>
              </w:r>
            </w:hyperlink>
          </w:p>
          <w:p w14:paraId="2515363F" w14:textId="18B5BD96" w:rsidR="00FE6F81" w:rsidRPr="00CF7BBB" w:rsidRDefault="00FE6F81" w:rsidP="00CF7BBB">
            <w:pPr>
              <w:rPr>
                <w:szCs w:val="24"/>
              </w:rPr>
            </w:pPr>
            <w:r w:rsidRPr="00CF7BBB">
              <w:rPr>
                <w:szCs w:val="24"/>
                <w:lang w:val="nb"/>
              </w:rPr>
              <w:t xml:space="preserve">Kallenavn: </w:t>
            </w:r>
            <w:r w:rsidR="00757ED4">
              <w:rPr>
                <w:szCs w:val="24"/>
                <w:lang w:val="nb"/>
              </w:rPr>
              <w:t>Lindes</w:t>
            </w:r>
            <w:r w:rsidR="00CF7BBB">
              <w:rPr>
                <w:szCs w:val="24"/>
                <w:lang w:val="nb"/>
              </w:rPr>
              <w:t>nes</w:t>
            </w:r>
          </w:p>
          <w:p w14:paraId="29E6510A" w14:textId="77777777" w:rsidR="00FE6F81" w:rsidRDefault="00CF7BBB" w:rsidP="00FE6F81">
            <w:pPr>
              <w:rPr>
                <w:szCs w:val="24"/>
              </w:rPr>
            </w:pPr>
            <w:r w:rsidRPr="00204942">
              <w:rPr>
                <w:szCs w:val="24"/>
                <w:lang w:val="nb"/>
              </w:rPr>
              <w:t>E-post:</w:t>
            </w:r>
            <w:r w:rsidR="00FE6F81" w:rsidRPr="00D064F3">
              <w:rPr>
                <w:szCs w:val="24"/>
                <w:lang w:val="nb"/>
              </w:rPr>
              <w:t xml:space="preserve"> </w:t>
            </w:r>
            <w:r>
              <w:rPr>
                <w:lang w:val="nb"/>
              </w:rPr>
              <w:t xml:space="preserve"> </w:t>
            </w:r>
            <w:hyperlink r:id="rId9" w:history="1">
              <w:r w:rsidR="00757ED4" w:rsidRPr="00D064F3">
                <w:rPr>
                  <w:rStyle w:val="Hyperlink"/>
                  <w:sz w:val="24"/>
                  <w:szCs w:val="24"/>
                  <w:lang w:val="nb"/>
                </w:rPr>
                <w:t>lindesnes@stoneworks.no</w:t>
              </w:r>
            </w:hyperlink>
          </w:p>
          <w:p w14:paraId="42EBD4D6" w14:textId="77777777" w:rsidR="002A6EAB" w:rsidRDefault="002A6EAB" w:rsidP="002A6EAB">
            <w:pPr>
              <w:rPr>
                <w:szCs w:val="24"/>
              </w:rPr>
            </w:pPr>
            <w:r>
              <w:rPr>
                <w:szCs w:val="24"/>
                <w:lang w:val="nb"/>
              </w:rPr>
              <w:t>På nettsiden finner du også lenker til relevante regler knyttet til arbeidsmiljøet.</w:t>
            </w:r>
          </w:p>
          <w:p w14:paraId="6C50E996" w14:textId="77777777" w:rsidR="002A6EAB" w:rsidRDefault="002A6EAB" w:rsidP="002A6EAB">
            <w:pPr>
              <w:rPr>
                <w:szCs w:val="24"/>
              </w:rPr>
            </w:pPr>
          </w:p>
          <w:p w14:paraId="771E0325" w14:textId="77777777" w:rsidR="002A6EAB" w:rsidRDefault="002A6EAB" w:rsidP="002A6EAB">
            <w:pPr>
              <w:rPr>
                <w:szCs w:val="24"/>
              </w:rPr>
            </w:pPr>
            <w:r>
              <w:rPr>
                <w:szCs w:val="24"/>
                <w:lang w:val="nb"/>
              </w:rPr>
              <w:t>Daglig leder må abonnere på AT sitt nyhetsbrev (gratis)</w:t>
            </w:r>
          </w:p>
          <w:p w14:paraId="556B92C2" w14:textId="77777777" w:rsidR="002A6EAB" w:rsidRDefault="00893795" w:rsidP="002A6EAB">
            <w:hyperlink r:id="rId10" w:history="1">
              <w:r w:rsidR="002A6EAB" w:rsidRPr="00002DE9">
                <w:rPr>
                  <w:rStyle w:val="Hyperlink"/>
                  <w:lang w:val="nb"/>
                </w:rPr>
                <w:t>www.arbeidstilsynet.no/abonnement/</w:t>
              </w:r>
            </w:hyperlink>
          </w:p>
          <w:p w14:paraId="5E5652F4" w14:textId="446BF39E" w:rsidR="00D064F3" w:rsidRPr="008F1831" w:rsidRDefault="00D064F3" w:rsidP="00FE6F81">
            <w:pPr>
              <w:rPr>
                <w:szCs w:val="24"/>
              </w:rPr>
            </w:pPr>
          </w:p>
        </w:tc>
      </w:tr>
      <w:bookmarkEnd w:id="2"/>
      <w:tr w:rsidR="007373F8" w14:paraId="041C44FD" w14:textId="77777777" w:rsidTr="007373F8">
        <w:tc>
          <w:tcPr>
            <w:tcW w:w="2834" w:type="dxa"/>
          </w:tcPr>
          <w:p w14:paraId="4E2CABA8" w14:textId="2AF0B2C3" w:rsidR="007373F8" w:rsidRPr="00747E66" w:rsidRDefault="007373F8" w:rsidP="00747E66">
            <w:pPr>
              <w:rPr>
                <w:b/>
                <w:color w:val="00B050"/>
              </w:rPr>
            </w:pPr>
            <w:r w:rsidRPr="00747E66">
              <w:rPr>
                <w:b/>
                <w:color w:val="00B050"/>
                <w:lang w:val="nb"/>
              </w:rPr>
              <w:lastRenderedPageBreak/>
              <w:t>Loggbøker med obligatoriske førerkort</w:t>
            </w:r>
            <w:r w:rsidR="00E13A17">
              <w:rPr>
                <w:b/>
                <w:color w:val="00B050"/>
                <w:lang w:val="nb"/>
              </w:rPr>
              <w:t xml:space="preserve"> og lastebilsertifikater</w:t>
            </w:r>
          </w:p>
          <w:p w14:paraId="22C22FC3" w14:textId="7F826191" w:rsidR="007373F8" w:rsidRPr="005553AB" w:rsidRDefault="007373F8" w:rsidP="007373F8">
            <w:pPr>
              <w:rPr>
                <w:b/>
                <w:color w:val="00B050"/>
              </w:rPr>
            </w:pPr>
          </w:p>
        </w:tc>
        <w:tc>
          <w:tcPr>
            <w:tcW w:w="4396" w:type="dxa"/>
            <w:gridSpan w:val="2"/>
          </w:tcPr>
          <w:p w14:paraId="0EAF1C9E" w14:textId="63D0CCEB" w:rsidR="007373F8" w:rsidRDefault="00E13A17" w:rsidP="007373F8">
            <w:r>
              <w:rPr>
                <w:lang w:val="nb"/>
              </w:rPr>
              <w:t>Loggbøker må oppbevares av førerkort og gaffeltrucksertifikater som ansatte må holde i arbeidstiden for å kunne kjøre kjøretøyene som brukes til offisiell bruk lovlig.</w:t>
            </w:r>
          </w:p>
          <w:p w14:paraId="5C5234B4" w14:textId="41B55533" w:rsidR="00B00E8F" w:rsidRDefault="00B00E8F" w:rsidP="007373F8">
            <w:r>
              <w:rPr>
                <w:lang w:val="nb"/>
              </w:rPr>
              <w:t>Lastebilsertifikater skal overleveres til lederen, som skal beholde dem under ansettelsen.</w:t>
            </w:r>
          </w:p>
          <w:p w14:paraId="6EE98587" w14:textId="77777777" w:rsidR="007373F8" w:rsidRDefault="007373F8" w:rsidP="007373F8">
            <w:r>
              <w:rPr>
                <w:lang w:val="nb"/>
              </w:rPr>
              <w:t>Arbeidstakere som er involvert i ulykker og ikke har lovfestet førerkort har ingen forsikringsdekning.</w:t>
            </w:r>
          </w:p>
          <w:p w14:paraId="271BFF6A" w14:textId="43F324AB" w:rsidR="006602C2" w:rsidRDefault="007373F8" w:rsidP="007373F8">
            <w:r>
              <w:rPr>
                <w:lang w:val="nb"/>
              </w:rPr>
              <w:t>Videre er arbeidsgiver ansvarlig når arbeidstakerne utfører oppgaver de ikke har krav på.</w:t>
            </w:r>
          </w:p>
        </w:tc>
        <w:tc>
          <w:tcPr>
            <w:tcW w:w="992" w:type="dxa"/>
          </w:tcPr>
          <w:p w14:paraId="56C53FAD" w14:textId="77777777" w:rsidR="007373F8" w:rsidRDefault="007373F8" w:rsidP="007373F8">
            <w:pPr>
              <w:jc w:val="center"/>
            </w:pPr>
            <w:r>
              <w:rPr>
                <w:lang w:val="nb"/>
              </w:rPr>
              <w:t>4</w:t>
            </w:r>
          </w:p>
          <w:p w14:paraId="7F07A84F" w14:textId="77777777" w:rsidR="00B00E8F" w:rsidRDefault="00B00E8F" w:rsidP="007373F8">
            <w:pPr>
              <w:jc w:val="center"/>
            </w:pPr>
          </w:p>
          <w:p w14:paraId="7822438C" w14:textId="6828C482" w:rsidR="00B00E8F" w:rsidRDefault="00B00E8F" w:rsidP="007373F8">
            <w:pPr>
              <w:jc w:val="center"/>
            </w:pPr>
          </w:p>
        </w:tc>
        <w:tc>
          <w:tcPr>
            <w:tcW w:w="1134" w:type="dxa"/>
          </w:tcPr>
          <w:p w14:paraId="55863AFC" w14:textId="4B41286C" w:rsidR="007373F8" w:rsidRDefault="009D1911" w:rsidP="008B7F4C">
            <w:pPr>
              <w:jc w:val="center"/>
            </w:pPr>
            <w:r>
              <w:rPr>
                <w:lang w:val="nb"/>
              </w:rPr>
              <w:t>Odd</w:t>
            </w:r>
          </w:p>
        </w:tc>
        <w:tc>
          <w:tcPr>
            <w:tcW w:w="1134" w:type="dxa"/>
          </w:tcPr>
          <w:p w14:paraId="1991A965" w14:textId="45BF2195" w:rsidR="007373F8" w:rsidRDefault="00AE792E" w:rsidP="007373F8">
            <w:r>
              <w:rPr>
                <w:lang w:val="nb"/>
              </w:rPr>
              <w:t>1/1 2022</w:t>
            </w:r>
          </w:p>
        </w:tc>
      </w:tr>
      <w:tr w:rsidR="00AE792E" w14:paraId="2A45AA90" w14:textId="77777777" w:rsidTr="00F241F2">
        <w:tc>
          <w:tcPr>
            <w:tcW w:w="2834" w:type="dxa"/>
          </w:tcPr>
          <w:p w14:paraId="6BB96C80" w14:textId="1CC72580" w:rsidR="00AE792E" w:rsidRPr="00747E66" w:rsidRDefault="00AE792E" w:rsidP="00AE792E">
            <w:pPr>
              <w:rPr>
                <w:b/>
                <w:color w:val="00B050"/>
              </w:rPr>
            </w:pPr>
            <w:r w:rsidRPr="00747E66">
              <w:rPr>
                <w:b/>
                <w:color w:val="00B050"/>
                <w:lang w:val="nb"/>
              </w:rPr>
              <w:t>Helse- og sikkerhetsrunder</w:t>
            </w:r>
          </w:p>
          <w:p w14:paraId="4384507A" w14:textId="0F1CCFD6" w:rsidR="00AE792E" w:rsidRPr="005553AB" w:rsidRDefault="00AE792E" w:rsidP="00AE792E">
            <w:pPr>
              <w:rPr>
                <w:b/>
                <w:color w:val="00B050"/>
              </w:rPr>
            </w:pPr>
          </w:p>
        </w:tc>
        <w:tc>
          <w:tcPr>
            <w:tcW w:w="4396" w:type="dxa"/>
            <w:gridSpan w:val="2"/>
          </w:tcPr>
          <w:p w14:paraId="46103A67" w14:textId="355BCA49" w:rsidR="00AE792E" w:rsidRDefault="00AE792E" w:rsidP="00AE792E">
            <w:r>
              <w:rPr>
                <w:lang w:val="nb"/>
              </w:rPr>
              <w:t>I fremtiden gjennomføres minimum årlige systematiske runder der arbeidsmiljøet kontrolleres (er en del av arbeidsgivers kontrollplikt)</w:t>
            </w:r>
          </w:p>
        </w:tc>
        <w:tc>
          <w:tcPr>
            <w:tcW w:w="992" w:type="dxa"/>
          </w:tcPr>
          <w:p w14:paraId="779D5256" w14:textId="77777777" w:rsidR="00AE792E" w:rsidRDefault="00AE792E" w:rsidP="00AE792E">
            <w:pPr>
              <w:jc w:val="center"/>
            </w:pPr>
            <w:r>
              <w:rPr>
                <w:lang w:val="nb"/>
              </w:rPr>
              <w:t>4</w:t>
            </w:r>
          </w:p>
        </w:tc>
        <w:tc>
          <w:tcPr>
            <w:tcW w:w="1134" w:type="dxa"/>
          </w:tcPr>
          <w:p w14:paraId="696CB409" w14:textId="4BD920A0" w:rsidR="00AE792E" w:rsidRDefault="009D1911" w:rsidP="00AE792E">
            <w:pPr>
              <w:jc w:val="center"/>
            </w:pPr>
            <w:r>
              <w:rPr>
                <w:lang w:val="nb"/>
              </w:rPr>
              <w:t>Odd</w:t>
            </w:r>
          </w:p>
        </w:tc>
        <w:tc>
          <w:tcPr>
            <w:tcW w:w="1134" w:type="dxa"/>
          </w:tcPr>
          <w:p w14:paraId="0A43B4C9" w14:textId="5FC3478D" w:rsidR="00AE792E" w:rsidRDefault="00AE792E" w:rsidP="00AE792E">
            <w:r>
              <w:rPr>
                <w:lang w:val="nb"/>
              </w:rPr>
              <w:t>Desember 2022</w:t>
            </w:r>
          </w:p>
        </w:tc>
      </w:tr>
      <w:tr w:rsidR="00BC1280" w14:paraId="0F34F2E8" w14:textId="77777777" w:rsidTr="00F241F2">
        <w:tc>
          <w:tcPr>
            <w:tcW w:w="2834" w:type="dxa"/>
          </w:tcPr>
          <w:p w14:paraId="222A588F" w14:textId="2BCAC0E9" w:rsidR="00BC1280" w:rsidRPr="00747E66" w:rsidRDefault="00BC1280" w:rsidP="00BC1280">
            <w:pPr>
              <w:rPr>
                <w:b/>
                <w:color w:val="00B050"/>
              </w:rPr>
            </w:pPr>
            <w:r w:rsidRPr="00747E66">
              <w:rPr>
                <w:b/>
                <w:color w:val="00B050"/>
                <w:lang w:val="nb"/>
              </w:rPr>
              <w:t>Spesielle instruksjoner</w:t>
            </w:r>
          </w:p>
        </w:tc>
        <w:tc>
          <w:tcPr>
            <w:tcW w:w="4396" w:type="dxa"/>
            <w:gridSpan w:val="2"/>
          </w:tcPr>
          <w:p w14:paraId="00A9BE6C" w14:textId="25400418" w:rsidR="00BC1280" w:rsidRDefault="00BC1280" w:rsidP="00BC1280">
            <w:r>
              <w:rPr>
                <w:lang w:val="nb"/>
              </w:rPr>
              <w:t>Stoneworks har laget et sett med spesielle instruksjoner om HMS.</w:t>
            </w:r>
          </w:p>
          <w:p w14:paraId="5BF31029" w14:textId="51D5584F" w:rsidR="00BC1280" w:rsidRDefault="00BC1280" w:rsidP="00BC1280">
            <w:r>
              <w:t xml:space="preserve"> </w:t>
            </w:r>
          </w:p>
          <w:p w14:paraId="02586F11" w14:textId="23C386F4" w:rsidR="00BC1280" w:rsidRDefault="00BC1280" w:rsidP="00BC1280">
            <w:r>
              <w:rPr>
                <w:lang w:val="nb"/>
              </w:rPr>
              <w:t>De gjennomgås med alle ansatte i avdelingen, og alle ansatte signerer at de blir gjennomgått sammen med dem på forsiden.</w:t>
            </w:r>
          </w:p>
          <w:p w14:paraId="5FE53E55" w14:textId="77777777" w:rsidR="00BC1280" w:rsidRDefault="00BC1280" w:rsidP="00BC1280">
            <w:pPr>
              <w:rPr>
                <w:rStyle w:val="Hyperlink"/>
              </w:rPr>
            </w:pPr>
          </w:p>
          <w:p w14:paraId="348C5154" w14:textId="78953C56" w:rsidR="00BC1280" w:rsidRPr="006602C2" w:rsidRDefault="00893795" w:rsidP="00BC1280">
            <w:pPr>
              <w:rPr>
                <w:szCs w:val="24"/>
              </w:rPr>
            </w:pPr>
            <w:hyperlink r:id="rId11" w:history="1">
              <w:r w:rsidR="00BC1280" w:rsidRPr="0026155B">
                <w:rPr>
                  <w:rStyle w:val="Hyperlink"/>
                  <w:sz w:val="24"/>
                  <w:szCs w:val="24"/>
                  <w:lang w:val="nb"/>
                </w:rPr>
                <w:t>www.miljohuset.dk/norge/</w:t>
              </w:r>
            </w:hyperlink>
          </w:p>
        </w:tc>
        <w:tc>
          <w:tcPr>
            <w:tcW w:w="992" w:type="dxa"/>
          </w:tcPr>
          <w:p w14:paraId="0618D02C" w14:textId="77777777" w:rsidR="00BC1280" w:rsidRDefault="00BC1280" w:rsidP="00BC1280">
            <w:pPr>
              <w:jc w:val="center"/>
            </w:pPr>
            <w:r>
              <w:rPr>
                <w:lang w:val="nb"/>
              </w:rPr>
              <w:t>4</w:t>
            </w:r>
          </w:p>
        </w:tc>
        <w:tc>
          <w:tcPr>
            <w:tcW w:w="1134" w:type="dxa"/>
          </w:tcPr>
          <w:p w14:paraId="1842BB92" w14:textId="2BE9FAC7" w:rsidR="00BC1280" w:rsidRDefault="009D1911" w:rsidP="00BC1280">
            <w:pPr>
              <w:jc w:val="center"/>
            </w:pPr>
            <w:r>
              <w:rPr>
                <w:lang w:val="nb"/>
              </w:rPr>
              <w:t>Odd</w:t>
            </w:r>
          </w:p>
        </w:tc>
        <w:tc>
          <w:tcPr>
            <w:tcW w:w="1134" w:type="dxa"/>
          </w:tcPr>
          <w:p w14:paraId="532282B1" w14:textId="32EE9479" w:rsidR="00BC1280" w:rsidRDefault="00BC1280" w:rsidP="00BC1280">
            <w:r>
              <w:rPr>
                <w:lang w:val="nb"/>
              </w:rPr>
              <w:t>1/1 2022</w:t>
            </w:r>
          </w:p>
        </w:tc>
      </w:tr>
      <w:tr w:rsidR="00BC1280" w14:paraId="7C54435F" w14:textId="77777777" w:rsidTr="003B346E">
        <w:tc>
          <w:tcPr>
            <w:tcW w:w="2834" w:type="dxa"/>
          </w:tcPr>
          <w:p w14:paraId="4B53A0B7" w14:textId="4DF10058" w:rsidR="00BC1280" w:rsidRPr="005553AB" w:rsidRDefault="00BC1280" w:rsidP="00BC1280">
            <w:pPr>
              <w:rPr>
                <w:b/>
                <w:color w:val="00B050"/>
              </w:rPr>
            </w:pPr>
            <w:r w:rsidRPr="005553AB">
              <w:rPr>
                <w:b/>
                <w:color w:val="00B050"/>
                <w:lang w:val="nb"/>
              </w:rPr>
              <w:t>Røykeregler</w:t>
            </w:r>
          </w:p>
          <w:p w14:paraId="62496F02" w14:textId="77777777" w:rsidR="00BC1280" w:rsidRDefault="00BC1280" w:rsidP="00BC1280">
            <w:pPr>
              <w:rPr>
                <w:b/>
                <w:color w:val="00B050"/>
              </w:rPr>
            </w:pPr>
          </w:p>
          <w:p w14:paraId="1B166893" w14:textId="629C4DD6" w:rsidR="00BC1280" w:rsidRPr="005553AB" w:rsidRDefault="00BC1280" w:rsidP="00BC1280">
            <w:pPr>
              <w:jc w:val="center"/>
              <w:rPr>
                <w:b/>
                <w:color w:val="00B050"/>
              </w:rPr>
            </w:pPr>
            <w:r>
              <w:rPr>
                <w:b/>
                <w:noProof/>
                <w:color w:val="00B050"/>
              </w:rPr>
              <w:drawing>
                <wp:inline distT="0" distB="0" distL="0" distR="0" wp14:anchorId="47A98D92" wp14:editId="50057A97">
                  <wp:extent cx="830580" cy="1023620"/>
                  <wp:effectExtent l="0" t="0" r="7620" b="5080"/>
                  <wp:docPr id="38" name="Billede 38"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YGNING FORBUD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8" cy="1033144"/>
                          </a:xfrm>
                          <a:prstGeom prst="rect">
                            <a:avLst/>
                          </a:prstGeom>
                        </pic:spPr>
                      </pic:pic>
                    </a:graphicData>
                  </a:graphic>
                </wp:inline>
              </w:drawing>
            </w:r>
          </w:p>
        </w:tc>
        <w:tc>
          <w:tcPr>
            <w:tcW w:w="4396" w:type="dxa"/>
            <w:gridSpan w:val="2"/>
          </w:tcPr>
          <w:p w14:paraId="45B6A2B9" w14:textId="1A0A938D" w:rsidR="00BC1280" w:rsidRDefault="00BC1280" w:rsidP="00BC1280">
            <w:r>
              <w:rPr>
                <w:lang w:val="nb"/>
              </w:rPr>
              <w:t>Stoneworks (juridisk område) har ikke lov til å røyke noe sted innendørs eller i våre kjøretøy.</w:t>
            </w:r>
          </w:p>
          <w:p w14:paraId="6E863810" w14:textId="77777777" w:rsidR="00BC1280" w:rsidRDefault="00BC1280" w:rsidP="00BC1280">
            <w:r>
              <w:rPr>
                <w:lang w:val="nb"/>
              </w:rPr>
              <w:t>Regelen gjelder også for e-sigaretter.</w:t>
            </w:r>
          </w:p>
          <w:p w14:paraId="6E978F29" w14:textId="77777777" w:rsidR="00BC1280" w:rsidRDefault="00BC1280" w:rsidP="00BC1280">
            <w:r>
              <w:rPr>
                <w:lang w:val="nb"/>
              </w:rPr>
              <w:t>Overtredelse fører til en samtale.</w:t>
            </w:r>
          </w:p>
          <w:p w14:paraId="2F5813F8" w14:textId="77777777" w:rsidR="00BC1280" w:rsidRDefault="00BC1280" w:rsidP="00BC1280"/>
          <w:p w14:paraId="5EA33B49" w14:textId="22CB5B2C" w:rsidR="00BC1280" w:rsidRDefault="00BC1280" w:rsidP="00BC1280"/>
        </w:tc>
        <w:tc>
          <w:tcPr>
            <w:tcW w:w="992" w:type="dxa"/>
          </w:tcPr>
          <w:p w14:paraId="37264E6A" w14:textId="7D0114FC" w:rsidR="00BC1280" w:rsidRDefault="00BC1280" w:rsidP="00BC1280">
            <w:pPr>
              <w:jc w:val="center"/>
            </w:pPr>
            <w:r>
              <w:rPr>
                <w:lang w:val="nb"/>
              </w:rPr>
              <w:t>Påbud og fint område</w:t>
            </w:r>
          </w:p>
        </w:tc>
        <w:tc>
          <w:tcPr>
            <w:tcW w:w="1134" w:type="dxa"/>
          </w:tcPr>
          <w:p w14:paraId="539B0BC1" w14:textId="0DB7EC26" w:rsidR="00BC1280" w:rsidRDefault="009D1911" w:rsidP="00BC1280">
            <w:pPr>
              <w:jc w:val="center"/>
            </w:pPr>
            <w:r>
              <w:rPr>
                <w:lang w:val="nb"/>
              </w:rPr>
              <w:t>Odd</w:t>
            </w:r>
          </w:p>
        </w:tc>
        <w:tc>
          <w:tcPr>
            <w:tcW w:w="1134" w:type="dxa"/>
          </w:tcPr>
          <w:p w14:paraId="7E1EBD62" w14:textId="00B6D0AF" w:rsidR="00BC1280" w:rsidRDefault="00BC1280" w:rsidP="00BC1280">
            <w:r>
              <w:rPr>
                <w:lang w:val="nb"/>
              </w:rPr>
              <w:t>1/1 2022</w:t>
            </w:r>
          </w:p>
        </w:tc>
      </w:tr>
      <w:tr w:rsidR="00BC1280" w14:paraId="4A14FDB3" w14:textId="77777777" w:rsidTr="00F241F2">
        <w:tc>
          <w:tcPr>
            <w:tcW w:w="2834" w:type="dxa"/>
            <w:tcBorders>
              <w:top w:val="single" w:sz="4" w:space="0" w:color="auto"/>
              <w:left w:val="single" w:sz="4" w:space="0" w:color="auto"/>
              <w:bottom w:val="single" w:sz="4" w:space="0" w:color="auto"/>
              <w:right w:val="single" w:sz="4" w:space="0" w:color="auto"/>
            </w:tcBorders>
          </w:tcPr>
          <w:p w14:paraId="3A9E8D70" w14:textId="2E9082D9" w:rsidR="00BC1280" w:rsidRDefault="00BC1280" w:rsidP="00BC1280">
            <w:pPr>
              <w:rPr>
                <w:b/>
                <w:color w:val="00B050"/>
              </w:rPr>
            </w:pPr>
            <w:r w:rsidRPr="00747E66">
              <w:rPr>
                <w:b/>
                <w:color w:val="00B050"/>
                <w:lang w:val="nb"/>
              </w:rPr>
              <w:lastRenderedPageBreak/>
              <w:t>Tekniske hjelpemidler, stiger og kraftledninger må ha interne årlige inspeksjoner</w:t>
            </w:r>
          </w:p>
          <w:p w14:paraId="38C2ED17" w14:textId="5D241744" w:rsidR="00BC1280" w:rsidRPr="00747E66" w:rsidRDefault="00BC1280" w:rsidP="00BC1280">
            <w:pPr>
              <w:rPr>
                <w:b/>
                <w:color w:val="00B050"/>
              </w:rPr>
            </w:pPr>
          </w:p>
          <w:p w14:paraId="6FA4E1BE" w14:textId="65CCC455" w:rsidR="00BC1280" w:rsidRPr="005553AB" w:rsidRDefault="00BC1280" w:rsidP="00BC1280">
            <w:pPr>
              <w:rPr>
                <w:b/>
                <w:color w:val="00B050"/>
              </w:rPr>
            </w:pPr>
            <w:r>
              <w:rPr>
                <w:noProof/>
              </w:rPr>
              <w:drawing>
                <wp:inline distT="0" distB="0" distL="0" distR="0" wp14:anchorId="35FCD521" wp14:editId="13AADA19">
                  <wp:extent cx="1257300" cy="1257300"/>
                  <wp:effectExtent l="0" t="0" r="0" b="0"/>
                  <wp:docPr id="24" name="Billede 24" descr="Beslekte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et bille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3CD00DCF" w14:textId="78F89AEA" w:rsidR="00BC1280" w:rsidRDefault="00BC1280" w:rsidP="00BC1280">
            <w:r>
              <w:rPr>
                <w:lang w:val="nb"/>
              </w:rPr>
              <w:t>I forbindelse med avrundingen har miljøhuset brukt alle verktøyene som vises (små maskiner, stiger og ledninger). De er merket med Miljøsenterets årlige godkjenningsmerke og må godkjennes på nytt om ett år.</w:t>
            </w:r>
          </w:p>
          <w:p w14:paraId="14AE97AB" w14:textId="77777777" w:rsidR="00BC1280" w:rsidRDefault="00BC1280" w:rsidP="00BC1280"/>
          <w:p w14:paraId="08FD29F4" w14:textId="31565191" w:rsidR="00BC1280" w:rsidRDefault="00BC1280" w:rsidP="00BC1280">
            <w:r>
              <w:rPr>
                <w:lang w:val="nb"/>
              </w:rPr>
              <w:t>Tekniske hjelpemidler med hydraulikk, heiser eller vinsjer (porter, maskiner med hydrauliske bremser, triptbein,midjer osv.) må kontrolleres av en spesialekspert (f.eks. en lokal mekaniker). Kvitteringer for inspeksjon oppbevares av lederen eller et inspeksjonsmerke er afged.</w:t>
            </w:r>
          </w:p>
          <w:p w14:paraId="25ECDDF0" w14:textId="36403BBD" w:rsidR="00BC1280" w:rsidRDefault="00BC1280" w:rsidP="00BC1280"/>
        </w:tc>
        <w:tc>
          <w:tcPr>
            <w:tcW w:w="992" w:type="dxa"/>
            <w:tcBorders>
              <w:top w:val="single" w:sz="4" w:space="0" w:color="auto"/>
              <w:left w:val="single" w:sz="4" w:space="0" w:color="auto"/>
              <w:bottom w:val="single" w:sz="4" w:space="0" w:color="auto"/>
              <w:right w:val="single" w:sz="4" w:space="0" w:color="auto"/>
            </w:tcBorders>
          </w:tcPr>
          <w:p w14:paraId="0B0B166F" w14:textId="77777777" w:rsidR="00BC1280" w:rsidRDefault="00BC1280" w:rsidP="00BC1280">
            <w:pPr>
              <w:jc w:val="center"/>
            </w:pPr>
            <w:r>
              <w:rPr>
                <w:lang w:val="nb"/>
              </w:rPr>
              <w:t>3</w:t>
            </w:r>
          </w:p>
        </w:tc>
        <w:tc>
          <w:tcPr>
            <w:tcW w:w="1134" w:type="dxa"/>
            <w:tcBorders>
              <w:top w:val="single" w:sz="4" w:space="0" w:color="auto"/>
              <w:left w:val="single" w:sz="4" w:space="0" w:color="auto"/>
              <w:bottom w:val="single" w:sz="4" w:space="0" w:color="auto"/>
              <w:right w:val="single" w:sz="4" w:space="0" w:color="auto"/>
            </w:tcBorders>
          </w:tcPr>
          <w:p w14:paraId="4368566C" w14:textId="46F97092" w:rsidR="00BC1280" w:rsidRDefault="00BC1280" w:rsidP="00BC1280">
            <w:pPr>
              <w:jc w:val="center"/>
            </w:pPr>
            <w:r>
              <w:rPr>
                <w:lang w:val="nb"/>
              </w:rPr>
              <w:t>Steinverk</w:t>
            </w:r>
          </w:p>
        </w:tc>
        <w:tc>
          <w:tcPr>
            <w:tcW w:w="1134" w:type="dxa"/>
            <w:tcBorders>
              <w:top w:val="single" w:sz="4" w:space="0" w:color="auto"/>
              <w:left w:val="single" w:sz="4" w:space="0" w:color="auto"/>
              <w:bottom w:val="single" w:sz="4" w:space="0" w:color="auto"/>
              <w:right w:val="single" w:sz="4" w:space="0" w:color="auto"/>
            </w:tcBorders>
          </w:tcPr>
          <w:p w14:paraId="14C84C9F" w14:textId="19717478" w:rsidR="00BC1280" w:rsidRDefault="00BC1280" w:rsidP="00BC1280">
            <w:r>
              <w:rPr>
                <w:lang w:val="nb"/>
              </w:rPr>
              <w:t>1/1 2022</w:t>
            </w:r>
          </w:p>
        </w:tc>
      </w:tr>
      <w:tr w:rsidR="00BC1280" w14:paraId="2DA37DFB" w14:textId="77777777" w:rsidTr="00F241F2">
        <w:tc>
          <w:tcPr>
            <w:tcW w:w="2834" w:type="dxa"/>
            <w:tcBorders>
              <w:top w:val="single" w:sz="4" w:space="0" w:color="auto"/>
              <w:left w:val="single" w:sz="4" w:space="0" w:color="auto"/>
              <w:bottom w:val="single" w:sz="4" w:space="0" w:color="auto"/>
              <w:right w:val="single" w:sz="4" w:space="0" w:color="auto"/>
            </w:tcBorders>
          </w:tcPr>
          <w:p w14:paraId="445A275F" w14:textId="386FF548" w:rsidR="00BC1280" w:rsidRDefault="00BC1280" w:rsidP="00BC1280">
            <w:pPr>
              <w:rPr>
                <w:b/>
                <w:color w:val="00B050"/>
              </w:rPr>
            </w:pPr>
            <w:r>
              <w:rPr>
                <w:b/>
                <w:color w:val="00B050"/>
                <w:lang w:val="nb"/>
              </w:rPr>
              <w:t>Havneinspeksjon</w:t>
            </w:r>
          </w:p>
          <w:p w14:paraId="67ECA09C" w14:textId="1C8BDEF1" w:rsidR="00BC1280" w:rsidRPr="00747E66" w:rsidRDefault="00BC1280" w:rsidP="00BC1280">
            <w:pPr>
              <w:rPr>
                <w:b/>
                <w:color w:val="00B050"/>
              </w:rPr>
            </w:pPr>
            <w:r>
              <w:rPr>
                <w:b/>
                <w:noProof/>
                <w:color w:val="00B050"/>
              </w:rPr>
              <w:drawing>
                <wp:inline distT="0" distB="0" distL="0" distR="0" wp14:anchorId="58C10631" wp14:editId="021BAF4A">
                  <wp:extent cx="1662430" cy="1247140"/>
                  <wp:effectExtent l="0" t="0" r="0" b="0"/>
                  <wp:docPr id="15" name="Billede 15" descr="Et bilde som inneholder innendørs vindu&#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indendørs, vindue&#10;&#10;Automatisk generere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2430" cy="1247140"/>
                          </a:xfrm>
                          <a:prstGeom prst="rect">
                            <a:avLst/>
                          </a:prstGeom>
                        </pic:spPr>
                      </pic:pic>
                    </a:graphicData>
                  </a:graphic>
                </wp:inline>
              </w:drawing>
            </w:r>
            <w:r>
              <w:rPr>
                <w:b/>
                <w:noProof/>
                <w:color w:val="00B050"/>
              </w:rPr>
              <w:drawing>
                <wp:inline distT="0" distB="0" distL="0" distR="0" wp14:anchorId="3CF480C5" wp14:editId="4FCFCC89">
                  <wp:extent cx="1662430" cy="1247140"/>
                  <wp:effectExtent l="0" t="0" r="0" b="0"/>
                  <wp:docPr id="28" name="Billede 2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lede 28" descr="Et billede, der indeholder tekst&#10;&#10;Automatisk genereret beskrivels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2430" cy="1247140"/>
                          </a:xfrm>
                          <a:prstGeom prst="rect">
                            <a:avLst/>
                          </a:prstGeom>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1956D77F" w14:textId="77777777" w:rsidR="00BC1280" w:rsidRDefault="00BC1280" w:rsidP="00BC1280">
            <w:r>
              <w:rPr>
                <w:lang w:val="nb"/>
              </w:rPr>
              <w:t>Den lille porten er inspisert og lagt merke til, men den store mangler et merke.</w:t>
            </w:r>
          </w:p>
          <w:p w14:paraId="1AF1A1B0" w14:textId="77777777" w:rsidR="00BC1280" w:rsidRDefault="00BC1280" w:rsidP="00BC1280"/>
          <w:p w14:paraId="7BDA5CD5" w14:textId="4D0FA859" w:rsidR="00BC1280" w:rsidRDefault="009D1911" w:rsidP="00BC1280">
            <w:r>
              <w:rPr>
                <w:lang w:val="nb"/>
              </w:rPr>
              <w:t>Odd</w:t>
            </w:r>
            <w:r w:rsidR="00BC1280">
              <w:rPr>
                <w:lang w:val="nb"/>
              </w:rPr>
              <w:t xml:space="preserve"> snakker med inspeksjonsselskapet, som må komme og sette et merke </w:t>
            </w:r>
          </w:p>
        </w:tc>
        <w:tc>
          <w:tcPr>
            <w:tcW w:w="992" w:type="dxa"/>
            <w:tcBorders>
              <w:top w:val="single" w:sz="4" w:space="0" w:color="auto"/>
              <w:left w:val="single" w:sz="4" w:space="0" w:color="auto"/>
              <w:bottom w:val="single" w:sz="4" w:space="0" w:color="auto"/>
              <w:right w:val="single" w:sz="4" w:space="0" w:color="auto"/>
            </w:tcBorders>
          </w:tcPr>
          <w:p w14:paraId="03284142" w14:textId="1533C9E6" w:rsidR="00BC1280" w:rsidRDefault="00BC1280" w:rsidP="00BC1280">
            <w:pPr>
              <w:jc w:val="center"/>
            </w:pPr>
            <w:r>
              <w:rPr>
                <w:lang w:val="nb"/>
              </w:rPr>
              <w:t>3</w:t>
            </w:r>
          </w:p>
        </w:tc>
        <w:tc>
          <w:tcPr>
            <w:tcW w:w="1134" w:type="dxa"/>
            <w:tcBorders>
              <w:top w:val="single" w:sz="4" w:space="0" w:color="auto"/>
              <w:left w:val="single" w:sz="4" w:space="0" w:color="auto"/>
              <w:bottom w:val="single" w:sz="4" w:space="0" w:color="auto"/>
              <w:right w:val="single" w:sz="4" w:space="0" w:color="auto"/>
            </w:tcBorders>
          </w:tcPr>
          <w:p w14:paraId="3A5C276A" w14:textId="3E5789AD"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7C60EE50" w14:textId="7F098BD5" w:rsidR="00BC1280" w:rsidRDefault="00BC1280" w:rsidP="00BC1280">
            <w:r>
              <w:rPr>
                <w:lang w:val="nb"/>
              </w:rPr>
              <w:t>1/1 2022</w:t>
            </w:r>
          </w:p>
        </w:tc>
      </w:tr>
      <w:tr w:rsidR="00BC1280" w14:paraId="32044F68" w14:textId="77777777" w:rsidTr="00F241F2">
        <w:tc>
          <w:tcPr>
            <w:tcW w:w="2834" w:type="dxa"/>
            <w:tcBorders>
              <w:top w:val="single" w:sz="4" w:space="0" w:color="auto"/>
              <w:left w:val="single" w:sz="4" w:space="0" w:color="auto"/>
              <w:bottom w:val="single" w:sz="4" w:space="0" w:color="auto"/>
              <w:right w:val="single" w:sz="4" w:space="0" w:color="auto"/>
            </w:tcBorders>
          </w:tcPr>
          <w:p w14:paraId="1099CB98" w14:textId="7F2EF651" w:rsidR="00BC1280" w:rsidRDefault="00BC1280" w:rsidP="00BC1280">
            <w:pPr>
              <w:rPr>
                <w:b/>
                <w:color w:val="00B050"/>
              </w:rPr>
            </w:pPr>
            <w:r>
              <w:rPr>
                <w:b/>
                <w:color w:val="00B050"/>
                <w:lang w:val="nb"/>
              </w:rPr>
              <w:t>Inspeksjon av trykkbeholdere</w:t>
            </w:r>
          </w:p>
          <w:p w14:paraId="2CC70F83" w14:textId="256C3729" w:rsidR="00BC1280" w:rsidRDefault="00BC1280" w:rsidP="00BC1280">
            <w:pPr>
              <w:rPr>
                <w:b/>
                <w:color w:val="00B050"/>
              </w:rPr>
            </w:pPr>
            <w:r>
              <w:rPr>
                <w:b/>
                <w:noProof/>
                <w:color w:val="00B050"/>
              </w:rPr>
              <w:lastRenderedPageBreak/>
              <w:drawing>
                <wp:inline distT="0" distB="0" distL="0" distR="0" wp14:anchorId="6DCEF4BD" wp14:editId="52E6459E">
                  <wp:extent cx="1662430" cy="2216785"/>
                  <wp:effectExtent l="0" t="0" r="0" b="0"/>
                  <wp:docPr id="29" name="Billede 29" descr="Et bilde som inneholder innendørs avfa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lede 29" descr="Et billede, der indeholder indendørs, affald&#10;&#10;Automatisk genereret beskrivels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2430" cy="2216785"/>
                          </a:xfrm>
                          <a:prstGeom prst="rect">
                            <a:avLst/>
                          </a:prstGeom>
                        </pic:spPr>
                      </pic:pic>
                    </a:graphicData>
                  </a:graphic>
                </wp:inline>
              </w:drawing>
            </w:r>
            <w:r>
              <w:rPr>
                <w:b/>
                <w:noProof/>
                <w:color w:val="00B050"/>
              </w:rPr>
              <w:drawing>
                <wp:inline distT="0" distB="0" distL="0" distR="0" wp14:anchorId="438CE009" wp14:editId="4D90FD34">
                  <wp:extent cx="1662430" cy="1247140"/>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lede 3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2430" cy="1247140"/>
                          </a:xfrm>
                          <a:prstGeom prst="rect">
                            <a:avLst/>
                          </a:prstGeom>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78456FD0" w14:textId="77777777" w:rsidR="00BC1280" w:rsidRDefault="00BC1280" w:rsidP="00BC1280">
            <w:r>
              <w:rPr>
                <w:lang w:val="nb"/>
              </w:rPr>
              <w:lastRenderedPageBreak/>
              <w:t>Trykkbeholderne inspiseres ikke systematisk.</w:t>
            </w:r>
          </w:p>
          <w:p w14:paraId="0A03A30E" w14:textId="77777777" w:rsidR="00BC1280" w:rsidRDefault="00BC1280" w:rsidP="00BC1280"/>
          <w:p w14:paraId="7694BBB8" w14:textId="77777777" w:rsidR="00BC1280" w:rsidRDefault="00BC1280" w:rsidP="00BC1280">
            <w:r>
              <w:rPr>
                <w:lang w:val="nb"/>
              </w:rPr>
              <w:t xml:space="preserve">Regelen er å multiplisere volumet (målt i form av priser)med trykket (målt i bar). </w:t>
            </w:r>
          </w:p>
          <w:p w14:paraId="7670D5D9" w14:textId="77777777" w:rsidR="00BC1280" w:rsidRDefault="00BC1280" w:rsidP="00BC1280">
            <w:r>
              <w:rPr>
                <w:lang w:val="nb"/>
              </w:rPr>
              <w:t>Hvis dette nummeret er 1100 eller mer, må beholderen kontrolleres av et godkjent selskap.</w:t>
            </w:r>
          </w:p>
          <w:p w14:paraId="7427CDD6" w14:textId="77777777" w:rsidR="00BC1280" w:rsidRDefault="00BC1280" w:rsidP="00BC1280"/>
          <w:p w14:paraId="7A2334CE" w14:textId="017B47E4" w:rsidR="00BC1280" w:rsidRDefault="009D1911" w:rsidP="00BC1280">
            <w:r>
              <w:rPr>
                <w:lang w:val="nb"/>
              </w:rPr>
              <w:t>Odd</w:t>
            </w:r>
            <w:r w:rsidR="00BC1280">
              <w:rPr>
                <w:lang w:val="nb"/>
              </w:rPr>
              <w:t xml:space="preserve"> søker i begge containerne etter volum og trykk og gjør en avtale med et inspeksjonsfirma.</w:t>
            </w:r>
          </w:p>
          <w:p w14:paraId="6BAACD88" w14:textId="426364EA" w:rsidR="00BC1280" w:rsidRDefault="00BC1280" w:rsidP="00BC1280"/>
        </w:tc>
        <w:tc>
          <w:tcPr>
            <w:tcW w:w="992" w:type="dxa"/>
            <w:tcBorders>
              <w:top w:val="single" w:sz="4" w:space="0" w:color="auto"/>
              <w:left w:val="single" w:sz="4" w:space="0" w:color="auto"/>
              <w:bottom w:val="single" w:sz="4" w:space="0" w:color="auto"/>
              <w:right w:val="single" w:sz="4" w:space="0" w:color="auto"/>
            </w:tcBorders>
          </w:tcPr>
          <w:p w14:paraId="129BDC69" w14:textId="7ED53FC3" w:rsidR="00BC1280" w:rsidRDefault="00BC1280" w:rsidP="00BC1280">
            <w:pPr>
              <w:jc w:val="center"/>
            </w:pPr>
            <w:r>
              <w:rPr>
                <w:lang w:val="nb"/>
              </w:rPr>
              <w:t>4</w:t>
            </w:r>
          </w:p>
        </w:tc>
        <w:tc>
          <w:tcPr>
            <w:tcW w:w="1134" w:type="dxa"/>
            <w:tcBorders>
              <w:top w:val="single" w:sz="4" w:space="0" w:color="auto"/>
              <w:left w:val="single" w:sz="4" w:space="0" w:color="auto"/>
              <w:bottom w:val="single" w:sz="4" w:space="0" w:color="auto"/>
              <w:right w:val="single" w:sz="4" w:space="0" w:color="auto"/>
            </w:tcBorders>
          </w:tcPr>
          <w:p w14:paraId="00636152" w14:textId="1826118B"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7F992A9A" w14:textId="10D8D977" w:rsidR="00BC1280" w:rsidRDefault="00BC1280" w:rsidP="00BC1280">
            <w:r>
              <w:rPr>
                <w:lang w:val="nb"/>
              </w:rPr>
              <w:t>1/1 2022</w:t>
            </w:r>
          </w:p>
        </w:tc>
      </w:tr>
      <w:tr w:rsidR="00BC1280" w14:paraId="1B5F3516" w14:textId="77777777" w:rsidTr="00F241F2">
        <w:tc>
          <w:tcPr>
            <w:tcW w:w="2834" w:type="dxa"/>
            <w:tcBorders>
              <w:top w:val="single" w:sz="4" w:space="0" w:color="auto"/>
              <w:left w:val="single" w:sz="4" w:space="0" w:color="auto"/>
              <w:bottom w:val="single" w:sz="4" w:space="0" w:color="auto"/>
              <w:right w:val="single" w:sz="4" w:space="0" w:color="auto"/>
            </w:tcBorders>
          </w:tcPr>
          <w:p w14:paraId="3C10E56A" w14:textId="77777777" w:rsidR="00BC1280" w:rsidRDefault="00BC1280" w:rsidP="00BC1280">
            <w:pPr>
              <w:rPr>
                <w:b/>
                <w:color w:val="00B050"/>
              </w:rPr>
            </w:pPr>
          </w:p>
          <w:p w14:paraId="4ACD3B84" w14:textId="070092EB" w:rsidR="00BC1280" w:rsidRPr="005553AB" w:rsidRDefault="00BC1280" w:rsidP="00BC1280">
            <w:pPr>
              <w:rPr>
                <w:b/>
                <w:color w:val="00B050"/>
              </w:rPr>
            </w:pPr>
          </w:p>
        </w:tc>
        <w:tc>
          <w:tcPr>
            <w:tcW w:w="4396" w:type="dxa"/>
            <w:gridSpan w:val="2"/>
            <w:tcBorders>
              <w:top w:val="single" w:sz="4" w:space="0" w:color="auto"/>
              <w:left w:val="single" w:sz="4" w:space="0" w:color="auto"/>
              <w:bottom w:val="single" w:sz="4" w:space="0" w:color="auto"/>
              <w:right w:val="single" w:sz="4" w:space="0" w:color="auto"/>
            </w:tcBorders>
          </w:tcPr>
          <w:p w14:paraId="3E710CAC" w14:textId="77777777" w:rsidR="00BC1280" w:rsidRDefault="00BC1280" w:rsidP="00BC1280">
            <w:r>
              <w:rPr>
                <w:lang w:val="nb"/>
              </w:rPr>
              <w:t>Bruksanvisning på alle maskiner og tekniske hjelpemidler monteres og lagres tilgjengelig for ansatte</w:t>
            </w:r>
          </w:p>
        </w:tc>
        <w:tc>
          <w:tcPr>
            <w:tcW w:w="992" w:type="dxa"/>
            <w:tcBorders>
              <w:top w:val="single" w:sz="4" w:space="0" w:color="auto"/>
              <w:left w:val="single" w:sz="4" w:space="0" w:color="auto"/>
              <w:bottom w:val="single" w:sz="4" w:space="0" w:color="auto"/>
              <w:right w:val="single" w:sz="4" w:space="0" w:color="auto"/>
            </w:tcBorders>
          </w:tcPr>
          <w:p w14:paraId="11FFF489" w14:textId="77777777" w:rsidR="00BC1280" w:rsidRDefault="00BC1280" w:rsidP="00BC1280">
            <w:pPr>
              <w:jc w:val="center"/>
            </w:pPr>
            <w:r>
              <w:rPr>
                <w:lang w:val="nb"/>
              </w:rPr>
              <w:t>1</w:t>
            </w:r>
          </w:p>
        </w:tc>
        <w:tc>
          <w:tcPr>
            <w:tcW w:w="1134" w:type="dxa"/>
            <w:tcBorders>
              <w:top w:val="single" w:sz="4" w:space="0" w:color="auto"/>
              <w:left w:val="single" w:sz="4" w:space="0" w:color="auto"/>
              <w:bottom w:val="single" w:sz="4" w:space="0" w:color="auto"/>
              <w:right w:val="single" w:sz="4" w:space="0" w:color="auto"/>
            </w:tcBorders>
          </w:tcPr>
          <w:p w14:paraId="2354DB47" w14:textId="327B27DE"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096CEC6B" w14:textId="472E863C" w:rsidR="00BC1280" w:rsidRDefault="00BC1280" w:rsidP="00BC1280">
            <w:r>
              <w:rPr>
                <w:lang w:val="nb"/>
              </w:rPr>
              <w:t>1/1 2022</w:t>
            </w:r>
          </w:p>
        </w:tc>
      </w:tr>
      <w:tr w:rsidR="00BC1280" w14:paraId="53E9CBD8" w14:textId="77777777" w:rsidTr="00F241F2">
        <w:tc>
          <w:tcPr>
            <w:tcW w:w="2834" w:type="dxa"/>
            <w:tcBorders>
              <w:top w:val="single" w:sz="4" w:space="0" w:color="auto"/>
              <w:left w:val="single" w:sz="4" w:space="0" w:color="auto"/>
              <w:bottom w:val="single" w:sz="4" w:space="0" w:color="auto"/>
              <w:right w:val="single" w:sz="4" w:space="0" w:color="auto"/>
            </w:tcBorders>
          </w:tcPr>
          <w:p w14:paraId="1B9BBDB0" w14:textId="79574C13" w:rsidR="00BC1280" w:rsidRDefault="00BC1280" w:rsidP="00BC1280">
            <w:pPr>
              <w:rPr>
                <w:b/>
                <w:color w:val="00B050"/>
              </w:rPr>
            </w:pPr>
            <w:r>
              <w:rPr>
                <w:b/>
                <w:color w:val="00B050"/>
                <w:lang w:val="nb"/>
              </w:rPr>
              <w:t>Faremerkede produkter</w:t>
            </w:r>
          </w:p>
          <w:p w14:paraId="118EB24C" w14:textId="6D996688" w:rsidR="00BC1280" w:rsidRDefault="00BC1280" w:rsidP="00BC1280">
            <w:pPr>
              <w:rPr>
                <w:b/>
                <w:color w:val="00B050"/>
              </w:rPr>
            </w:pPr>
          </w:p>
          <w:p w14:paraId="2704B6F1" w14:textId="77777777" w:rsidR="00BC1280" w:rsidRDefault="00BC1280" w:rsidP="00BC1280">
            <w:r w:rsidRPr="0029427E">
              <w:rPr>
                <w:lang w:val="nb"/>
              </w:rPr>
              <w:t>Produktene som har oransje faremerker fjernes helt fra arbeidsplassen.</w:t>
            </w:r>
          </w:p>
          <w:p w14:paraId="40C8C1A9" w14:textId="20965869" w:rsidR="00BC1280" w:rsidRPr="005553AB" w:rsidRDefault="00BC1280" w:rsidP="00BC1280">
            <w:pPr>
              <w:rPr>
                <w:b/>
                <w:color w:val="00B050"/>
              </w:rPr>
            </w:pPr>
            <w:r>
              <w:rPr>
                <w:noProof/>
              </w:rPr>
              <w:drawing>
                <wp:inline distT="0" distB="0" distL="0" distR="0" wp14:anchorId="1AE1DD8D" wp14:editId="42CA7FE6">
                  <wp:extent cx="933450" cy="1047328"/>
                  <wp:effectExtent l="0" t="0" r="0" b="635"/>
                  <wp:docPr id="26" name="Billede 26" descr="Oransje fa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ledresultat for orange faremÃ¦rk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861" cy="1056765"/>
                          </a:xfrm>
                          <a:prstGeom prst="rect">
                            <a:avLst/>
                          </a:prstGeom>
                          <a:noFill/>
                          <a:ln>
                            <a:noFill/>
                          </a:ln>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2D8470DE" w14:textId="77777777" w:rsidR="00BC1280" w:rsidRDefault="00BC1280" w:rsidP="00BC1280"/>
          <w:p w14:paraId="70BA3720" w14:textId="4C677E29" w:rsidR="00BC1280" w:rsidRPr="0029427E" w:rsidRDefault="00BC1280" w:rsidP="00BC1280">
            <w:r w:rsidRPr="0029427E">
              <w:rPr>
                <w:lang w:val="nb"/>
              </w:rPr>
              <w:t>Bare produkter med følgende fareetiketter er lovlige å ha stående</w:t>
            </w:r>
          </w:p>
          <w:p w14:paraId="32E1B273" w14:textId="77777777" w:rsidR="00BC1280" w:rsidRDefault="00BC1280" w:rsidP="00BC1280">
            <w:pPr>
              <w:jc w:val="center"/>
              <w:rPr>
                <w:rFonts w:ascii="Arial" w:hAnsi="Arial" w:cs="Arial"/>
                <w:sz w:val="20"/>
              </w:rPr>
            </w:pPr>
            <w:r w:rsidRPr="00884986">
              <w:rPr>
                <w:noProof/>
              </w:rPr>
              <w:drawing>
                <wp:inline distT="0" distB="0" distL="0" distR="0" wp14:anchorId="110B04ED" wp14:editId="6EC8ABA5">
                  <wp:extent cx="361950" cy="361950"/>
                  <wp:effectExtent l="0" t="0" r="0" b="0"/>
                  <wp:docPr id="17" name="Billede 1" descr="http://www.unece.org/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unece.org/trans/danger/publi/ghs/pictograms/explo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884986">
              <w:rPr>
                <w:noProof/>
              </w:rPr>
              <w:drawing>
                <wp:inline distT="0" distB="0" distL="0" distR="0" wp14:anchorId="236DD7F2" wp14:editId="48023442">
                  <wp:extent cx="361950" cy="361950"/>
                  <wp:effectExtent l="0" t="0" r="0" b="0"/>
                  <wp:docPr id="18" name="Billede 2" descr="http://www.unece.org/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www.unece.org/trans/danger/publi/ghs/pictograms/flamm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884986">
              <w:rPr>
                <w:noProof/>
              </w:rPr>
              <w:drawing>
                <wp:inline distT="0" distB="0" distL="0" distR="0" wp14:anchorId="179B9D8C" wp14:editId="47F7C7F8">
                  <wp:extent cx="361950" cy="361950"/>
                  <wp:effectExtent l="0" t="0" r="0" b="0"/>
                  <wp:docPr id="19" name="Billede 5" descr="http://www.unece.org/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http://www.unece.org/trans/danger/publi/ghs/pictograms/rondflam.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884986">
              <w:rPr>
                <w:noProof/>
              </w:rPr>
              <w:drawing>
                <wp:inline distT="0" distB="0" distL="0" distR="0" wp14:anchorId="07BF5335" wp14:editId="51E7D120">
                  <wp:extent cx="361950" cy="361950"/>
                  <wp:effectExtent l="0" t="0" r="0" b="0"/>
                  <wp:docPr id="20" name="Billede 3" descr="http://www.unece.org/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http://www.unece.org/trans/danger/publi/ghs/pictograms/bottl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5726EDB" w14:textId="77777777" w:rsidR="00BC1280" w:rsidRDefault="00BC1280" w:rsidP="00BC1280">
            <w:pPr>
              <w:jc w:val="center"/>
              <w:rPr>
                <w:rFonts w:ascii="Arial" w:hAnsi="Arial" w:cs="Arial"/>
                <w:sz w:val="20"/>
              </w:rPr>
            </w:pPr>
            <w:r w:rsidRPr="00884986">
              <w:rPr>
                <w:noProof/>
              </w:rPr>
              <w:drawing>
                <wp:inline distT="0" distB="0" distL="0" distR="0" wp14:anchorId="454E8D4B" wp14:editId="718F59D3">
                  <wp:extent cx="361950" cy="361950"/>
                  <wp:effectExtent l="0" t="0" r="0" b="0"/>
                  <wp:docPr id="11" name="Billede 6" descr="http://www.unece.org/trans/danger/publi/ghs/pictogram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http://www.unece.org/trans/danger/publi/ghs/pictograms/acid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rPr>
              <w:drawing>
                <wp:inline distT="0" distB="0" distL="0" distR="0" wp14:anchorId="2375DCDB" wp14:editId="7BA671EE">
                  <wp:extent cx="361950" cy="361950"/>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rPr>
              <w:drawing>
                <wp:inline distT="0" distB="0" distL="0" distR="0" wp14:anchorId="3B6DB664" wp14:editId="7AFAE8C6">
                  <wp:extent cx="371475" cy="361950"/>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Pr="00884986">
              <w:rPr>
                <w:noProof/>
              </w:rPr>
              <w:drawing>
                <wp:inline distT="0" distB="0" distL="0" distR="0" wp14:anchorId="06C0FAF4" wp14:editId="34682268">
                  <wp:extent cx="361950" cy="361950"/>
                  <wp:effectExtent l="0" t="0" r="0" b="0"/>
                  <wp:docPr id="23" name="Billede 4" descr="http://www.unece.org/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www.unece.org/trans/danger/publi/ghs/pictograms/skul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884986">
              <w:rPr>
                <w:noProof/>
              </w:rPr>
              <w:drawing>
                <wp:inline distT="0" distB="0" distL="0" distR="0" wp14:anchorId="19FCB95D" wp14:editId="0F5FE680">
                  <wp:extent cx="361950" cy="361950"/>
                  <wp:effectExtent l="0" t="0" r="0" b="0"/>
                  <wp:docPr id="16" name="Billede 7" descr="http://www.unece.org/trans/danger/publi/ghs/pictograms/poll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http://www.unece.org/trans/danger/publi/ghs/pictograms/pollu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E2AB38D" w14:textId="77777777" w:rsidR="00BC1280" w:rsidRDefault="00BC1280" w:rsidP="00BC1280">
            <w:pPr>
              <w:jc w:val="center"/>
              <w:rPr>
                <w:rFonts w:ascii="Arial" w:hAnsi="Arial" w:cs="Arial"/>
                <w:sz w:val="20"/>
              </w:rPr>
            </w:pPr>
          </w:p>
          <w:p w14:paraId="3012A2A1" w14:textId="77777777" w:rsidR="00BC1280" w:rsidRDefault="00BC1280" w:rsidP="00BC1280">
            <w:pPr>
              <w:jc w:val="center"/>
              <w:rPr>
                <w:rFonts w:ascii="Arial" w:hAnsi="Arial" w:cs="Arial"/>
                <w:sz w:val="20"/>
              </w:rPr>
            </w:pPr>
          </w:p>
          <w:p w14:paraId="1787A7F1" w14:textId="1736E597" w:rsidR="00BC1280" w:rsidRPr="00C048C1" w:rsidRDefault="00BC1280" w:rsidP="00BC1280">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4A428AF0" w14:textId="64F22E02" w:rsidR="00BC1280" w:rsidRDefault="00BC1280" w:rsidP="00BC1280">
            <w:pPr>
              <w:jc w:val="center"/>
            </w:pPr>
            <w:r>
              <w:rPr>
                <w:lang w:val="nb"/>
              </w:rPr>
              <w:t>Påbud og fint område</w:t>
            </w:r>
          </w:p>
        </w:tc>
        <w:tc>
          <w:tcPr>
            <w:tcW w:w="1134" w:type="dxa"/>
            <w:tcBorders>
              <w:top w:val="single" w:sz="4" w:space="0" w:color="auto"/>
              <w:left w:val="single" w:sz="4" w:space="0" w:color="auto"/>
              <w:bottom w:val="single" w:sz="4" w:space="0" w:color="auto"/>
              <w:right w:val="single" w:sz="4" w:space="0" w:color="auto"/>
            </w:tcBorders>
          </w:tcPr>
          <w:p w14:paraId="75D8F07A" w14:textId="79F69BE8"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1E8E699D" w14:textId="14AAA9D4" w:rsidR="00BC1280" w:rsidRDefault="00BC1280" w:rsidP="00BC1280">
            <w:r>
              <w:rPr>
                <w:lang w:val="nb"/>
              </w:rPr>
              <w:t>1/1 2022</w:t>
            </w:r>
          </w:p>
        </w:tc>
      </w:tr>
      <w:tr w:rsidR="00BC1280" w14:paraId="5B47A2A2" w14:textId="77777777" w:rsidTr="00F241F2">
        <w:tc>
          <w:tcPr>
            <w:tcW w:w="2834" w:type="dxa"/>
            <w:tcBorders>
              <w:top w:val="single" w:sz="4" w:space="0" w:color="auto"/>
              <w:left w:val="single" w:sz="4" w:space="0" w:color="auto"/>
              <w:bottom w:val="single" w:sz="4" w:space="0" w:color="auto"/>
              <w:right w:val="single" w:sz="4" w:space="0" w:color="auto"/>
            </w:tcBorders>
          </w:tcPr>
          <w:p w14:paraId="1F2CFEF8" w14:textId="32A5C65D" w:rsidR="00BC1280" w:rsidRDefault="00BC1280" w:rsidP="00BC1280">
            <w:pPr>
              <w:rPr>
                <w:b/>
                <w:color w:val="00B050"/>
              </w:rPr>
            </w:pPr>
            <w:r>
              <w:rPr>
                <w:b/>
                <w:color w:val="00B050"/>
                <w:lang w:val="nb"/>
              </w:rPr>
              <w:t>Kjemiske produkter IK</w:t>
            </w:r>
          </w:p>
          <w:p w14:paraId="29199345" w14:textId="395FD61E" w:rsidR="00BC1280" w:rsidRDefault="00BC1280" w:rsidP="00BC1280">
            <w:pPr>
              <w:rPr>
                <w:b/>
                <w:color w:val="00B050"/>
              </w:rPr>
            </w:pPr>
          </w:p>
        </w:tc>
        <w:tc>
          <w:tcPr>
            <w:tcW w:w="4396" w:type="dxa"/>
            <w:gridSpan w:val="2"/>
            <w:tcBorders>
              <w:top w:val="single" w:sz="4" w:space="0" w:color="auto"/>
              <w:left w:val="single" w:sz="4" w:space="0" w:color="auto"/>
              <w:bottom w:val="single" w:sz="4" w:space="0" w:color="auto"/>
              <w:right w:val="single" w:sz="4" w:space="0" w:color="auto"/>
            </w:tcBorders>
          </w:tcPr>
          <w:p w14:paraId="5AA97BEB" w14:textId="59C10AE7" w:rsidR="00BC1280" w:rsidRPr="002B4AEC" w:rsidRDefault="00BC1280" w:rsidP="00BC1280">
            <w:pPr>
              <w:rPr>
                <w:szCs w:val="24"/>
              </w:rPr>
            </w:pPr>
            <w:r>
              <w:rPr>
                <w:szCs w:val="24"/>
                <w:lang w:val="nb"/>
              </w:rPr>
              <w:t>Stoneworks</w:t>
            </w:r>
            <w:r w:rsidRPr="002B4AEC">
              <w:rPr>
                <w:szCs w:val="24"/>
                <w:lang w:val="nb"/>
              </w:rPr>
              <w:t xml:space="preserve"> har laget en spesiell</w:t>
            </w:r>
            <w:r>
              <w:rPr>
                <w:lang w:val="nb"/>
              </w:rPr>
              <w:t xml:space="preserve"> </w:t>
            </w:r>
            <w:r>
              <w:rPr>
                <w:szCs w:val="24"/>
                <w:lang w:val="nb"/>
              </w:rPr>
              <w:t>IK av</w:t>
            </w:r>
            <w:r>
              <w:rPr>
                <w:lang w:val="nb"/>
              </w:rPr>
              <w:t xml:space="preserve"> </w:t>
            </w:r>
            <w:r w:rsidRPr="002B4AEC">
              <w:rPr>
                <w:szCs w:val="24"/>
                <w:lang w:val="nb"/>
              </w:rPr>
              <w:t>kjemi</w:t>
            </w:r>
            <w:r>
              <w:rPr>
                <w:szCs w:val="24"/>
                <w:lang w:val="nb"/>
              </w:rPr>
              <w:t xml:space="preserve">, </w:t>
            </w:r>
            <w:r>
              <w:rPr>
                <w:lang w:val="nb"/>
              </w:rPr>
              <w:t xml:space="preserve">hvor det er en liste over </w:t>
            </w:r>
            <w:r w:rsidRPr="002B4AEC">
              <w:rPr>
                <w:szCs w:val="24"/>
                <w:lang w:val="nb"/>
              </w:rPr>
              <w:t>de faremerkede produktene som er tillatt hos oss.</w:t>
            </w:r>
          </w:p>
          <w:p w14:paraId="6501D591" w14:textId="77777777" w:rsidR="00BC1280" w:rsidRPr="002B4AEC" w:rsidRDefault="00BC1280" w:rsidP="00BC1280">
            <w:pPr>
              <w:rPr>
                <w:szCs w:val="24"/>
              </w:rPr>
            </w:pPr>
            <w:r w:rsidRPr="002B4AEC">
              <w:rPr>
                <w:szCs w:val="24"/>
                <w:lang w:val="nb"/>
              </w:rPr>
              <w:t>ALLE steder der det er faremerkede produkter, må de gjennomgås og de som ikke er på listen vår må fjernes.</w:t>
            </w:r>
          </w:p>
          <w:p w14:paraId="2CD25532" w14:textId="30419579" w:rsidR="00BC1280" w:rsidRDefault="00BC1280" w:rsidP="00BC1280">
            <w:pPr>
              <w:rPr>
                <w:szCs w:val="24"/>
              </w:rPr>
            </w:pPr>
          </w:p>
          <w:p w14:paraId="5F10178D" w14:textId="0DDE74DC" w:rsidR="00BC1280" w:rsidRDefault="00BC1280" w:rsidP="00BC1280">
            <w:pPr>
              <w:rPr>
                <w:szCs w:val="24"/>
              </w:rPr>
            </w:pPr>
            <w:r>
              <w:rPr>
                <w:szCs w:val="24"/>
                <w:lang w:val="nb"/>
              </w:rPr>
              <w:t>Alt om kjemiske produkter finner du på</w:t>
            </w:r>
          </w:p>
          <w:p w14:paraId="7E0C6FAA" w14:textId="2F6CD38E" w:rsidR="00BC1280" w:rsidRDefault="00893795" w:rsidP="00BC1280">
            <w:pPr>
              <w:rPr>
                <w:szCs w:val="24"/>
              </w:rPr>
            </w:pPr>
            <w:hyperlink r:id="rId28" w:history="1">
              <w:r w:rsidR="00BC1280" w:rsidRPr="0026155B">
                <w:rPr>
                  <w:rStyle w:val="Hyperlink"/>
                  <w:sz w:val="24"/>
                  <w:szCs w:val="24"/>
                  <w:lang w:val="nb"/>
                </w:rPr>
                <w:t>www.miljohuset.dk/kemiske-produkter/</w:t>
              </w:r>
            </w:hyperlink>
          </w:p>
          <w:p w14:paraId="527083A1" w14:textId="2A35D7DE" w:rsidR="00BC1280" w:rsidRDefault="00BC1280" w:rsidP="00BC1280">
            <w:pPr>
              <w:rPr>
                <w:szCs w:val="24"/>
              </w:rPr>
            </w:pPr>
          </w:p>
          <w:p w14:paraId="6EA71F1C" w14:textId="7248B8FA" w:rsidR="00BC1280" w:rsidRPr="002B4AEC" w:rsidRDefault="00BC1280" w:rsidP="00BC1280">
            <w:pPr>
              <w:rPr>
                <w:szCs w:val="24"/>
              </w:rPr>
            </w:pPr>
            <w:r>
              <w:rPr>
                <w:szCs w:val="24"/>
                <w:lang w:val="nb"/>
              </w:rPr>
              <w:t>IK kjemiske produkter er hengt opp slik at alle kan se dem.</w:t>
            </w:r>
          </w:p>
          <w:p w14:paraId="55339150" w14:textId="106846C7" w:rsidR="00BC1280" w:rsidRPr="002B4AEC" w:rsidRDefault="00BC1280" w:rsidP="00BC1280">
            <w:pPr>
              <w:rPr>
                <w:szCs w:val="24"/>
              </w:rPr>
            </w:pPr>
            <w:r>
              <w:rPr>
                <w:szCs w:val="24"/>
                <w:lang w:val="nb"/>
              </w:rPr>
              <w:lastRenderedPageBreak/>
              <w:t>Databladene må alltid være kjent og lest av brukeren</w:t>
            </w:r>
          </w:p>
        </w:tc>
        <w:tc>
          <w:tcPr>
            <w:tcW w:w="992" w:type="dxa"/>
            <w:tcBorders>
              <w:top w:val="single" w:sz="4" w:space="0" w:color="auto"/>
              <w:left w:val="single" w:sz="4" w:space="0" w:color="auto"/>
              <w:bottom w:val="single" w:sz="4" w:space="0" w:color="auto"/>
              <w:right w:val="single" w:sz="4" w:space="0" w:color="auto"/>
            </w:tcBorders>
          </w:tcPr>
          <w:p w14:paraId="365A7C56" w14:textId="6026C052" w:rsidR="00BC1280" w:rsidRDefault="00BC1280" w:rsidP="00BC1280">
            <w:pPr>
              <w:jc w:val="center"/>
            </w:pPr>
            <w:r>
              <w:rPr>
                <w:lang w:val="nb"/>
              </w:rPr>
              <w:lastRenderedPageBreak/>
              <w:t>6</w:t>
            </w:r>
          </w:p>
        </w:tc>
        <w:tc>
          <w:tcPr>
            <w:tcW w:w="1134" w:type="dxa"/>
            <w:tcBorders>
              <w:top w:val="single" w:sz="4" w:space="0" w:color="auto"/>
              <w:left w:val="single" w:sz="4" w:space="0" w:color="auto"/>
              <w:bottom w:val="single" w:sz="4" w:space="0" w:color="auto"/>
              <w:right w:val="single" w:sz="4" w:space="0" w:color="auto"/>
            </w:tcBorders>
          </w:tcPr>
          <w:p w14:paraId="4860B3A7" w14:textId="6BCA8A22" w:rsidR="00BC1280" w:rsidRDefault="00BC1280" w:rsidP="00BC1280">
            <w:pPr>
              <w:jc w:val="center"/>
            </w:pPr>
            <w:r>
              <w:rPr>
                <w:lang w:val="nb"/>
              </w:rPr>
              <w:t xml:space="preserve">Danske steinhuggerier og miljøhuset </w:t>
            </w:r>
          </w:p>
        </w:tc>
        <w:tc>
          <w:tcPr>
            <w:tcW w:w="1134" w:type="dxa"/>
            <w:tcBorders>
              <w:top w:val="single" w:sz="4" w:space="0" w:color="auto"/>
              <w:left w:val="single" w:sz="4" w:space="0" w:color="auto"/>
              <w:bottom w:val="single" w:sz="4" w:space="0" w:color="auto"/>
              <w:right w:val="single" w:sz="4" w:space="0" w:color="auto"/>
            </w:tcBorders>
          </w:tcPr>
          <w:p w14:paraId="40D8E14A" w14:textId="4800C231" w:rsidR="00BC1280" w:rsidRDefault="00BC1280" w:rsidP="00BC1280">
            <w:r>
              <w:rPr>
                <w:lang w:val="nb"/>
              </w:rPr>
              <w:t>1/1 2022</w:t>
            </w:r>
          </w:p>
        </w:tc>
      </w:tr>
      <w:tr w:rsidR="00BC1280" w14:paraId="40326221" w14:textId="77777777" w:rsidTr="00F241F2">
        <w:tc>
          <w:tcPr>
            <w:tcW w:w="2834" w:type="dxa"/>
            <w:tcBorders>
              <w:top w:val="single" w:sz="4" w:space="0" w:color="auto"/>
              <w:left w:val="single" w:sz="4" w:space="0" w:color="auto"/>
              <w:bottom w:val="single" w:sz="4" w:space="0" w:color="auto"/>
              <w:right w:val="single" w:sz="4" w:space="0" w:color="auto"/>
            </w:tcBorders>
          </w:tcPr>
          <w:p w14:paraId="34FE83D2" w14:textId="7C10DD4E" w:rsidR="00BC1280" w:rsidRDefault="00BC1280" w:rsidP="00BC1280">
            <w:pPr>
              <w:rPr>
                <w:b/>
                <w:color w:val="00B050"/>
              </w:rPr>
            </w:pPr>
            <w:bookmarkStart w:id="3" w:name="_Hlk18994418"/>
            <w:r>
              <w:rPr>
                <w:b/>
                <w:color w:val="00B050"/>
                <w:lang w:val="nb"/>
              </w:rPr>
              <w:t xml:space="preserve">Øyevask for kjemi </w:t>
            </w:r>
          </w:p>
          <w:p w14:paraId="3339BE84" w14:textId="3B66B55E" w:rsidR="00BC1280" w:rsidRPr="005553AB" w:rsidRDefault="00BC1280" w:rsidP="00BC1280">
            <w:pPr>
              <w:jc w:val="center"/>
              <w:rPr>
                <w:b/>
                <w:color w:val="00B050"/>
              </w:rPr>
            </w:pPr>
            <w:r>
              <w:rPr>
                <w:b/>
                <w:noProof/>
                <w:color w:val="00B050"/>
              </w:rPr>
              <w:drawing>
                <wp:inline distT="0" distB="0" distL="0" distR="0" wp14:anchorId="6E48A0F3" wp14:editId="3A7EC55E">
                  <wp:extent cx="1059180" cy="1781796"/>
                  <wp:effectExtent l="0" t="0" r="7620" b="952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øvtæt boks.jpg"/>
                          <pic:cNvPicPr/>
                        </pic:nvPicPr>
                        <pic:blipFill>
                          <a:blip r:embed="rId29">
                            <a:extLst>
                              <a:ext uri="{28A0092B-C50C-407E-A947-70E740481C1C}">
                                <a14:useLocalDpi xmlns:a14="http://schemas.microsoft.com/office/drawing/2010/main" val="0"/>
                              </a:ext>
                            </a:extLst>
                          </a:blip>
                          <a:stretch>
                            <a:fillRect/>
                          </a:stretch>
                        </pic:blipFill>
                        <pic:spPr>
                          <a:xfrm>
                            <a:off x="0" y="0"/>
                            <a:ext cx="1078899" cy="1814969"/>
                          </a:xfrm>
                          <a:prstGeom prst="rect">
                            <a:avLst/>
                          </a:prstGeom>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5470B396" w14:textId="77777777" w:rsidR="00BC1280" w:rsidRDefault="00BC1280" w:rsidP="00BC1280">
            <w:pPr>
              <w:rPr>
                <w:noProof/>
              </w:rPr>
            </w:pPr>
            <w:r w:rsidRPr="00983323">
              <w:rPr>
                <w:lang w:val="nb"/>
              </w:rPr>
              <w:t>Ved bruk av produkter som er faremerket med, må tilstrekkelig øyevann være tilgjengelig slik at både førstehjelp og i perioden før en medisinsk avdeling eller akuttavdeling kan overta spylingen.</w:t>
            </w:r>
            <w:r w:rsidRPr="00983323">
              <w:rPr>
                <w:noProof/>
                <w:lang w:val="nb"/>
              </w:rPr>
              <w:drawing>
                <wp:inline distT="0" distB="0" distL="0" distR="0" wp14:anchorId="02A6696C" wp14:editId="4527053D">
                  <wp:extent cx="205374" cy="205374"/>
                  <wp:effectExtent l="0" t="0" r="4445" b="444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8475" cy="208475"/>
                          </a:xfrm>
                          <a:prstGeom prst="rect">
                            <a:avLst/>
                          </a:prstGeom>
                          <a:noFill/>
                          <a:ln>
                            <a:noFill/>
                          </a:ln>
                        </pic:spPr>
                      </pic:pic>
                    </a:graphicData>
                  </a:graphic>
                </wp:inline>
              </w:drawing>
            </w:r>
            <w:r w:rsidRPr="00983323">
              <w:rPr>
                <w:noProof/>
                <w:lang w:val="nb"/>
              </w:rPr>
              <w:drawing>
                <wp:inline distT="0" distB="0" distL="0" distR="0" wp14:anchorId="0500C710" wp14:editId="09E16963">
                  <wp:extent cx="200417" cy="195277"/>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1112" cy="205698"/>
                          </a:xfrm>
                          <a:prstGeom prst="rect">
                            <a:avLst/>
                          </a:prstGeom>
                          <a:noFill/>
                          <a:ln>
                            <a:noFill/>
                          </a:ln>
                        </pic:spPr>
                      </pic:pic>
                    </a:graphicData>
                  </a:graphic>
                </wp:inline>
              </w:drawing>
            </w:r>
            <w:r w:rsidRPr="00983323">
              <w:rPr>
                <w:noProof/>
                <w:lang w:val="nb"/>
              </w:rPr>
              <w:drawing>
                <wp:inline distT="0" distB="0" distL="0" distR="0" wp14:anchorId="2794B3C3" wp14:editId="0EC10D8B">
                  <wp:extent cx="205374" cy="205374"/>
                  <wp:effectExtent l="0" t="0" r="4445" b="4445"/>
                  <wp:docPr id="1" name="Billede 6" descr="http://www.unece.org/trans/danger/publi/ghs/pictogram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http://www.unece.org/trans/danger/publi/ghs/pictograms/acide.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422" cy="207422"/>
                          </a:xfrm>
                          <a:prstGeom prst="rect">
                            <a:avLst/>
                          </a:prstGeom>
                          <a:noFill/>
                          <a:ln>
                            <a:noFill/>
                          </a:ln>
                        </pic:spPr>
                      </pic:pic>
                    </a:graphicData>
                  </a:graphic>
                </wp:inline>
              </w:drawing>
            </w:r>
            <w:r w:rsidRPr="00983323">
              <w:rPr>
                <w:noProof/>
                <w:lang w:val="nb"/>
              </w:rPr>
              <w:drawing>
                <wp:inline distT="0" distB="0" distL="0" distR="0" wp14:anchorId="1F314ED6" wp14:editId="41AA2A34">
                  <wp:extent cx="212943" cy="212943"/>
                  <wp:effectExtent l="0" t="0" r="0" b="0"/>
                  <wp:docPr id="14" name="Billede 4" descr="http://www.unece.org/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www.unece.org/trans/danger/publi/ghs/pictograms/skull.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4345" cy="214345"/>
                          </a:xfrm>
                          <a:prstGeom prst="rect">
                            <a:avLst/>
                          </a:prstGeom>
                          <a:noFill/>
                          <a:ln>
                            <a:noFill/>
                          </a:ln>
                        </pic:spPr>
                      </pic:pic>
                    </a:graphicData>
                  </a:graphic>
                </wp:inline>
              </w:drawing>
            </w:r>
          </w:p>
          <w:p w14:paraId="650D4AEA" w14:textId="2487D382" w:rsidR="00BC1280" w:rsidRDefault="00BC1280" w:rsidP="00BC1280">
            <w:r w:rsidRPr="00983323">
              <w:rPr>
                <w:lang w:val="nb"/>
              </w:rPr>
              <w:t xml:space="preserve">Øyevask bør plasseres der det er fare for å få noe i øynene. </w:t>
            </w:r>
          </w:p>
          <w:p w14:paraId="4692B8F7" w14:textId="4A6EC802" w:rsidR="00BC1280" w:rsidRDefault="00BC1280" w:rsidP="00BC1280">
            <w:r>
              <w:rPr>
                <w:lang w:val="nb"/>
              </w:rPr>
              <w:t>Hvis du bruker øyevannsflaskene, kan du bestille en ny slik at i hver boks er det alltid 2 helt nye.</w:t>
            </w:r>
          </w:p>
          <w:p w14:paraId="2BBE5935" w14:textId="77777777" w:rsidR="00BC1280" w:rsidRDefault="00BC1280" w:rsidP="00BC1280"/>
          <w:p w14:paraId="5C779A02" w14:textId="77777777" w:rsidR="00BC1280" w:rsidRDefault="00BC1280" w:rsidP="00BC1280">
            <w:r>
              <w:rPr>
                <w:lang w:val="nb"/>
              </w:rPr>
              <w:t>Instruksjoner for bruk av vår øyevask finner du</w:t>
            </w:r>
          </w:p>
          <w:p w14:paraId="65F830C4" w14:textId="735C2407" w:rsidR="00BC1280" w:rsidRDefault="00893795" w:rsidP="00BC1280">
            <w:hyperlink r:id="rId30" w:history="1">
              <w:r w:rsidR="00BC1280" w:rsidRPr="0026155B">
                <w:rPr>
                  <w:rStyle w:val="Hyperlink"/>
                  <w:sz w:val="24"/>
                  <w:szCs w:val="24"/>
                  <w:lang w:val="nb"/>
                </w:rPr>
                <w:t>www.miljohuset.dk/norge/</w:t>
              </w:r>
            </w:hyperlink>
          </w:p>
        </w:tc>
        <w:tc>
          <w:tcPr>
            <w:tcW w:w="992" w:type="dxa"/>
            <w:tcBorders>
              <w:top w:val="single" w:sz="4" w:space="0" w:color="auto"/>
              <w:left w:val="single" w:sz="4" w:space="0" w:color="auto"/>
              <w:bottom w:val="single" w:sz="4" w:space="0" w:color="auto"/>
              <w:right w:val="single" w:sz="4" w:space="0" w:color="auto"/>
            </w:tcBorders>
          </w:tcPr>
          <w:p w14:paraId="7D73C908" w14:textId="40C68F9F" w:rsidR="00BC1280" w:rsidRDefault="00BC1280" w:rsidP="00BC1280">
            <w:pPr>
              <w:jc w:val="center"/>
            </w:pPr>
            <w:r>
              <w:rPr>
                <w:lang w:val="nb"/>
              </w:rPr>
              <w:t>Løst</w:t>
            </w:r>
          </w:p>
        </w:tc>
        <w:tc>
          <w:tcPr>
            <w:tcW w:w="1134" w:type="dxa"/>
            <w:tcBorders>
              <w:top w:val="single" w:sz="4" w:space="0" w:color="auto"/>
              <w:left w:val="single" w:sz="4" w:space="0" w:color="auto"/>
              <w:bottom w:val="single" w:sz="4" w:space="0" w:color="auto"/>
              <w:right w:val="single" w:sz="4" w:space="0" w:color="auto"/>
            </w:tcBorders>
          </w:tcPr>
          <w:p w14:paraId="5DF44572" w14:textId="0B8083B6"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7F1904E5" w14:textId="51A4C9F8" w:rsidR="00BC1280" w:rsidRDefault="00BC1280" w:rsidP="00BC1280">
            <w:r>
              <w:rPr>
                <w:lang w:val="nb"/>
              </w:rPr>
              <w:t>1/1 2022</w:t>
            </w:r>
          </w:p>
        </w:tc>
      </w:tr>
      <w:tr w:rsidR="00BC1280" w14:paraId="50762050" w14:textId="77777777" w:rsidTr="003B346E">
        <w:tc>
          <w:tcPr>
            <w:tcW w:w="2834" w:type="dxa"/>
            <w:tcBorders>
              <w:top w:val="single" w:sz="4" w:space="0" w:color="auto"/>
              <w:left w:val="single" w:sz="4" w:space="0" w:color="auto"/>
              <w:bottom w:val="single" w:sz="4" w:space="0" w:color="auto"/>
              <w:right w:val="single" w:sz="4" w:space="0" w:color="auto"/>
            </w:tcBorders>
          </w:tcPr>
          <w:p w14:paraId="52BDAC57" w14:textId="1BC55F30" w:rsidR="00BC1280" w:rsidRDefault="00BC1280" w:rsidP="00BC1280">
            <w:pPr>
              <w:rPr>
                <w:b/>
                <w:color w:val="00B050"/>
              </w:rPr>
            </w:pPr>
            <w:r>
              <w:rPr>
                <w:b/>
                <w:color w:val="00B050"/>
                <w:lang w:val="nb"/>
              </w:rPr>
              <w:t xml:space="preserve">Øyevask for støv </w:t>
            </w:r>
          </w:p>
          <w:p w14:paraId="50BB034E" w14:textId="46DCA029" w:rsidR="00BC1280" w:rsidRDefault="00BC1280" w:rsidP="00BC1280">
            <w:pPr>
              <w:jc w:val="center"/>
              <w:rPr>
                <w:b/>
                <w:color w:val="00B050"/>
              </w:rPr>
            </w:pPr>
            <w:r>
              <w:rPr>
                <w:b/>
                <w:noProof/>
                <w:color w:val="00B050"/>
              </w:rPr>
              <w:drawing>
                <wp:inline distT="0" distB="0" distL="0" distR="0" wp14:anchorId="18F91A64" wp14:editId="1D8CF0E0">
                  <wp:extent cx="365125" cy="1234004"/>
                  <wp:effectExtent l="342900" t="0" r="301625" b="4445"/>
                  <wp:docPr id="37" name="Billede 37" descr="Et bilde som inneholder toalettprodu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yacare 100ml.jpg"/>
                          <pic:cNvPicPr/>
                        </pic:nvPicPr>
                        <pic:blipFill>
                          <a:blip r:embed="rId31">
                            <a:extLst>
                              <a:ext uri="{28A0092B-C50C-407E-A947-70E740481C1C}">
                                <a14:useLocalDpi xmlns:a14="http://schemas.microsoft.com/office/drawing/2010/main" val="0"/>
                              </a:ext>
                            </a:extLst>
                          </a:blip>
                          <a:stretch>
                            <a:fillRect/>
                          </a:stretch>
                        </pic:blipFill>
                        <pic:spPr>
                          <a:xfrm rot="2202323" flipH="1">
                            <a:off x="0" y="0"/>
                            <a:ext cx="374335" cy="1265130"/>
                          </a:xfrm>
                          <a:prstGeom prst="rect">
                            <a:avLst/>
                          </a:prstGeom>
                        </pic:spPr>
                      </pic:pic>
                    </a:graphicData>
                  </a:graphic>
                </wp:inline>
              </w:drawing>
            </w:r>
          </w:p>
          <w:p w14:paraId="1D92906D" w14:textId="7346401C" w:rsidR="00BC1280" w:rsidRPr="005553AB" w:rsidRDefault="00BC1280" w:rsidP="00BC1280">
            <w:pPr>
              <w:rPr>
                <w:b/>
                <w:color w:val="00B050"/>
              </w:rPr>
            </w:pPr>
          </w:p>
        </w:tc>
        <w:tc>
          <w:tcPr>
            <w:tcW w:w="4396" w:type="dxa"/>
            <w:gridSpan w:val="2"/>
            <w:tcBorders>
              <w:top w:val="single" w:sz="4" w:space="0" w:color="auto"/>
              <w:left w:val="single" w:sz="4" w:space="0" w:color="auto"/>
              <w:bottom w:val="single" w:sz="4" w:space="0" w:color="auto"/>
              <w:right w:val="single" w:sz="4" w:space="0" w:color="auto"/>
            </w:tcBorders>
          </w:tcPr>
          <w:p w14:paraId="1ABB62BE" w14:textId="5A1E15E4" w:rsidR="00BC1280" w:rsidRDefault="00BC1280" w:rsidP="00BC1280">
            <w:r>
              <w:rPr>
                <w:lang w:val="nb"/>
              </w:rPr>
              <w:t>På alle øyevaskstasjoner er det også en sprøyteflaske hvis støv kommer inn i øynene.</w:t>
            </w:r>
          </w:p>
          <w:p w14:paraId="4F3AAFB5" w14:textId="7C2FC847" w:rsidR="00BC1280" w:rsidRDefault="00BC1280" w:rsidP="00BC1280">
            <w:r>
              <w:rPr>
                <w:lang w:val="nb"/>
              </w:rPr>
              <w:t>Denne sprayen kan også brukes til sårrenser.</w:t>
            </w:r>
          </w:p>
          <w:p w14:paraId="50234853" w14:textId="749A6DCB" w:rsidR="00BC1280" w:rsidRDefault="00BC1280" w:rsidP="00BC1280"/>
          <w:p w14:paraId="6372F630" w14:textId="7CFA0F52" w:rsidR="00BC1280" w:rsidRDefault="00BC1280" w:rsidP="00BC1280">
            <w:r>
              <w:rPr>
                <w:lang w:val="nb"/>
              </w:rPr>
              <w:t>Hvis den brukes av den, bestilles en ny fra lederen din.</w:t>
            </w:r>
          </w:p>
          <w:p w14:paraId="70D1FF06" w14:textId="68346735" w:rsidR="00BC1280" w:rsidRDefault="00BC1280" w:rsidP="00BC1280"/>
        </w:tc>
        <w:tc>
          <w:tcPr>
            <w:tcW w:w="992" w:type="dxa"/>
            <w:tcBorders>
              <w:top w:val="single" w:sz="4" w:space="0" w:color="auto"/>
              <w:left w:val="single" w:sz="4" w:space="0" w:color="auto"/>
              <w:bottom w:val="single" w:sz="4" w:space="0" w:color="auto"/>
              <w:right w:val="single" w:sz="4" w:space="0" w:color="auto"/>
            </w:tcBorders>
          </w:tcPr>
          <w:p w14:paraId="43317C0B" w14:textId="22518877" w:rsidR="00BC1280" w:rsidRDefault="00BC1280" w:rsidP="00BC1280">
            <w:pPr>
              <w:jc w:val="center"/>
            </w:pPr>
            <w:r>
              <w:rPr>
                <w:lang w:val="nb"/>
              </w:rPr>
              <w:t>Løst</w:t>
            </w:r>
          </w:p>
        </w:tc>
        <w:tc>
          <w:tcPr>
            <w:tcW w:w="1134" w:type="dxa"/>
            <w:tcBorders>
              <w:top w:val="single" w:sz="4" w:space="0" w:color="auto"/>
              <w:left w:val="single" w:sz="4" w:space="0" w:color="auto"/>
              <w:bottom w:val="single" w:sz="4" w:space="0" w:color="auto"/>
              <w:right w:val="single" w:sz="4" w:space="0" w:color="auto"/>
            </w:tcBorders>
          </w:tcPr>
          <w:p w14:paraId="5C709D5E" w14:textId="0C0956BB"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67520426" w14:textId="06A06E4D" w:rsidR="00BC1280" w:rsidRDefault="00BC1280" w:rsidP="00BC1280">
            <w:r>
              <w:rPr>
                <w:lang w:val="nb"/>
              </w:rPr>
              <w:t>1/1 2022</w:t>
            </w:r>
          </w:p>
        </w:tc>
      </w:tr>
      <w:bookmarkEnd w:id="3"/>
      <w:tr w:rsidR="00BC1280" w14:paraId="26BBF5CA" w14:textId="77777777" w:rsidTr="007540AF">
        <w:tc>
          <w:tcPr>
            <w:tcW w:w="2834" w:type="dxa"/>
            <w:tcBorders>
              <w:top w:val="single" w:sz="4" w:space="0" w:color="auto"/>
              <w:left w:val="single" w:sz="4" w:space="0" w:color="auto"/>
              <w:bottom w:val="single" w:sz="4" w:space="0" w:color="auto"/>
              <w:right w:val="single" w:sz="4" w:space="0" w:color="auto"/>
            </w:tcBorders>
          </w:tcPr>
          <w:p w14:paraId="573E6E5B" w14:textId="5651873B" w:rsidR="00BC1280" w:rsidRDefault="00BC1280" w:rsidP="00BC1280">
            <w:pPr>
              <w:rPr>
                <w:b/>
                <w:color w:val="00B050"/>
              </w:rPr>
            </w:pPr>
            <w:r>
              <w:rPr>
                <w:b/>
                <w:color w:val="00B050"/>
                <w:lang w:val="nb"/>
              </w:rPr>
              <w:t>Benkkvern</w:t>
            </w:r>
          </w:p>
          <w:p w14:paraId="10BDBB14" w14:textId="038A3BC1" w:rsidR="00BC1280" w:rsidRDefault="00BC1280" w:rsidP="00BC1280">
            <w:pPr>
              <w:rPr>
                <w:b/>
                <w:color w:val="00B050"/>
              </w:rPr>
            </w:pPr>
            <w:r>
              <w:rPr>
                <w:b/>
                <w:noProof/>
                <w:color w:val="00B050"/>
              </w:rPr>
              <w:drawing>
                <wp:inline distT="0" distB="0" distL="0" distR="0" wp14:anchorId="69230E96" wp14:editId="34E296FC">
                  <wp:extent cx="1662430" cy="2216785"/>
                  <wp:effectExtent l="0" t="0" r="0" b="0"/>
                  <wp:docPr id="6" name="Billede 6" descr="Et bilde som inneholder tekst, innendørs, apparat, kjøkkenappar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indendørs, apparat, køkkenapparat&#10;&#10;Automatisk genereret beskrivels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62430" cy="2216785"/>
                          </a:xfrm>
                          <a:prstGeom prst="rect">
                            <a:avLst/>
                          </a:prstGeom>
                        </pic:spPr>
                      </pic:pic>
                    </a:graphicData>
                  </a:graphic>
                </wp:inline>
              </w:drawing>
            </w:r>
          </w:p>
          <w:p w14:paraId="43DD04E5" w14:textId="13D115CF" w:rsidR="00BC1280" w:rsidRDefault="00BC1280" w:rsidP="00BC1280">
            <w:pPr>
              <w:rPr>
                <w:b/>
                <w:color w:val="00B050"/>
              </w:rPr>
            </w:pPr>
          </w:p>
        </w:tc>
        <w:tc>
          <w:tcPr>
            <w:tcW w:w="3262" w:type="dxa"/>
            <w:tcBorders>
              <w:top w:val="single" w:sz="4" w:space="0" w:color="auto"/>
              <w:left w:val="single" w:sz="4" w:space="0" w:color="auto"/>
              <w:bottom w:val="single" w:sz="4" w:space="0" w:color="auto"/>
              <w:right w:val="single" w:sz="4" w:space="0" w:color="auto"/>
            </w:tcBorders>
          </w:tcPr>
          <w:p w14:paraId="3EAE4C00" w14:textId="77777777" w:rsidR="00BC1280" w:rsidRDefault="00BC1280" w:rsidP="00BC1280">
            <w:r>
              <w:rPr>
                <w:lang w:val="nb"/>
              </w:rPr>
              <w:t>Benkesliperen mangler beskyttelse, og det kreves derfor briller.</w:t>
            </w:r>
          </w:p>
          <w:p w14:paraId="11118EB3" w14:textId="3BC36489" w:rsidR="00BC1280" w:rsidRDefault="00BC1280" w:rsidP="00BC1280">
            <w:r>
              <w:rPr>
                <w:lang w:val="nb"/>
              </w:rPr>
              <w:t xml:space="preserve">Det ble satt opp et skilt for nye vernebriller </w:t>
            </w:r>
          </w:p>
        </w:tc>
        <w:tc>
          <w:tcPr>
            <w:tcW w:w="1134" w:type="dxa"/>
            <w:tcBorders>
              <w:top w:val="single" w:sz="4" w:space="0" w:color="auto"/>
              <w:left w:val="single" w:sz="4" w:space="0" w:color="auto"/>
              <w:bottom w:val="single" w:sz="4" w:space="0" w:color="auto"/>
              <w:right w:val="single" w:sz="4" w:space="0" w:color="auto"/>
            </w:tcBorders>
          </w:tcPr>
          <w:p w14:paraId="28C9C0A2" w14:textId="287C663F" w:rsidR="00BC1280" w:rsidRDefault="00BC1280" w:rsidP="00BC1280">
            <w:r>
              <w:rPr>
                <w:b/>
                <w:noProof/>
                <w:color w:val="00B050"/>
              </w:rPr>
              <w:drawing>
                <wp:inline distT="0" distB="0" distL="0" distR="0" wp14:anchorId="476B58A7" wp14:editId="7C34C95E">
                  <wp:extent cx="591356" cy="836437"/>
                  <wp:effectExtent l="0" t="0" r="0" b="190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_Oejenvaern1024_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08229" cy="860303"/>
                          </a:xfrm>
                          <a:prstGeom prst="rect">
                            <a:avLst/>
                          </a:prstGeom>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699C23C5" w14:textId="35763AC7" w:rsidR="00BC1280" w:rsidRDefault="00BC1280" w:rsidP="00BC1280">
            <w:pPr>
              <w:jc w:val="center"/>
            </w:pPr>
            <w:r>
              <w:rPr>
                <w:lang w:val="nb"/>
              </w:rPr>
              <w:t>Løst</w:t>
            </w:r>
          </w:p>
        </w:tc>
        <w:tc>
          <w:tcPr>
            <w:tcW w:w="1134" w:type="dxa"/>
            <w:tcBorders>
              <w:top w:val="single" w:sz="4" w:space="0" w:color="auto"/>
              <w:left w:val="single" w:sz="4" w:space="0" w:color="auto"/>
              <w:bottom w:val="single" w:sz="4" w:space="0" w:color="auto"/>
              <w:right w:val="single" w:sz="4" w:space="0" w:color="auto"/>
            </w:tcBorders>
          </w:tcPr>
          <w:p w14:paraId="261525FE" w14:textId="70387ABB"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145F4A8E" w14:textId="22989F0F" w:rsidR="00BC1280" w:rsidRDefault="00BC1280" w:rsidP="00BC1280">
            <w:r>
              <w:rPr>
                <w:lang w:val="nb"/>
              </w:rPr>
              <w:t>1/1 2022</w:t>
            </w:r>
          </w:p>
        </w:tc>
      </w:tr>
      <w:tr w:rsidR="00BC1280" w:rsidRPr="00782374" w14:paraId="4B5591DE" w14:textId="77777777" w:rsidTr="00F241F2">
        <w:trPr>
          <w:trHeight w:val="2760"/>
        </w:trPr>
        <w:tc>
          <w:tcPr>
            <w:tcW w:w="2834" w:type="dxa"/>
            <w:tcBorders>
              <w:top w:val="single" w:sz="4" w:space="0" w:color="auto"/>
              <w:left w:val="single" w:sz="4" w:space="0" w:color="auto"/>
              <w:right w:val="single" w:sz="4" w:space="0" w:color="auto"/>
            </w:tcBorders>
          </w:tcPr>
          <w:p w14:paraId="77421F0F" w14:textId="4A63A51E" w:rsidR="00BC1280" w:rsidRDefault="00BC1280" w:rsidP="00BC1280">
            <w:pPr>
              <w:rPr>
                <w:b/>
                <w:color w:val="00B050"/>
              </w:rPr>
            </w:pPr>
            <w:r>
              <w:rPr>
                <w:b/>
                <w:color w:val="00B050"/>
                <w:lang w:val="nb"/>
              </w:rPr>
              <w:lastRenderedPageBreak/>
              <w:t>Vernesko</w:t>
            </w:r>
          </w:p>
          <w:p w14:paraId="6DDB4409" w14:textId="4AB5D1D6" w:rsidR="00BC1280" w:rsidRPr="005553AB" w:rsidRDefault="00BC1280" w:rsidP="00BC1280">
            <w:pPr>
              <w:rPr>
                <w:b/>
                <w:color w:val="00B050"/>
              </w:rPr>
            </w:pPr>
            <w:r>
              <w:rPr>
                <w:b/>
                <w:noProof/>
                <w:color w:val="00B050"/>
              </w:rPr>
              <w:drawing>
                <wp:inline distT="0" distB="0" distL="0" distR="0" wp14:anchorId="3C3FD895" wp14:editId="1B03C6A2">
                  <wp:extent cx="1122680" cy="1587962"/>
                  <wp:effectExtent l="0" t="0" r="1270" b="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_Fordvaern_m_snoerre1024_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36629" cy="1607692"/>
                          </a:xfrm>
                          <a:prstGeom prst="rect">
                            <a:avLst/>
                          </a:prstGeom>
                        </pic:spPr>
                      </pic:pic>
                    </a:graphicData>
                  </a:graphic>
                </wp:inline>
              </w:drawing>
            </w:r>
          </w:p>
        </w:tc>
        <w:tc>
          <w:tcPr>
            <w:tcW w:w="4396" w:type="dxa"/>
            <w:gridSpan w:val="2"/>
            <w:tcBorders>
              <w:top w:val="single" w:sz="4" w:space="0" w:color="auto"/>
              <w:left w:val="single" w:sz="4" w:space="0" w:color="auto"/>
              <w:right w:val="single" w:sz="4" w:space="0" w:color="auto"/>
            </w:tcBorders>
          </w:tcPr>
          <w:p w14:paraId="46D63900" w14:textId="1DC42775" w:rsidR="00BC1280" w:rsidRPr="002B5308" w:rsidRDefault="00BC1280" w:rsidP="00BC1280">
            <w:r>
              <w:rPr>
                <w:lang w:val="nb"/>
              </w:rPr>
              <w:t>Der steiner og andre tunge gjenstander håndteres som kan forårsake skade på føttene, må verneskoene brukes</w:t>
            </w:r>
          </w:p>
        </w:tc>
        <w:tc>
          <w:tcPr>
            <w:tcW w:w="992" w:type="dxa"/>
            <w:tcBorders>
              <w:top w:val="single" w:sz="4" w:space="0" w:color="auto"/>
              <w:left w:val="single" w:sz="4" w:space="0" w:color="auto"/>
              <w:right w:val="single" w:sz="4" w:space="0" w:color="auto"/>
            </w:tcBorders>
          </w:tcPr>
          <w:p w14:paraId="23559031" w14:textId="77777777" w:rsidR="00BC1280" w:rsidRPr="002B5308" w:rsidRDefault="00BC1280" w:rsidP="00BC1280">
            <w:pPr>
              <w:jc w:val="center"/>
            </w:pPr>
            <w:r>
              <w:rPr>
                <w:lang w:val="nb"/>
              </w:rPr>
              <w:t>6</w:t>
            </w:r>
          </w:p>
        </w:tc>
        <w:tc>
          <w:tcPr>
            <w:tcW w:w="1134" w:type="dxa"/>
            <w:tcBorders>
              <w:top w:val="single" w:sz="4" w:space="0" w:color="auto"/>
              <w:left w:val="single" w:sz="4" w:space="0" w:color="auto"/>
              <w:right w:val="single" w:sz="4" w:space="0" w:color="auto"/>
            </w:tcBorders>
          </w:tcPr>
          <w:p w14:paraId="24895D74" w14:textId="640D8B0C" w:rsidR="00BC1280" w:rsidRPr="002B5308" w:rsidRDefault="009D1911" w:rsidP="00BC1280">
            <w:pPr>
              <w:jc w:val="center"/>
            </w:pPr>
            <w:r>
              <w:rPr>
                <w:lang w:val="nb"/>
              </w:rPr>
              <w:t>Odd</w:t>
            </w:r>
          </w:p>
        </w:tc>
        <w:tc>
          <w:tcPr>
            <w:tcW w:w="1134" w:type="dxa"/>
            <w:tcBorders>
              <w:top w:val="single" w:sz="4" w:space="0" w:color="auto"/>
              <w:left w:val="single" w:sz="4" w:space="0" w:color="auto"/>
              <w:right w:val="single" w:sz="4" w:space="0" w:color="auto"/>
            </w:tcBorders>
          </w:tcPr>
          <w:p w14:paraId="44D2E0B7" w14:textId="121DB7A4" w:rsidR="00BC1280" w:rsidRPr="002B5308" w:rsidRDefault="00BC1280" w:rsidP="00BC1280">
            <w:r>
              <w:rPr>
                <w:lang w:val="nb"/>
              </w:rPr>
              <w:t>1/1 2022</w:t>
            </w:r>
          </w:p>
        </w:tc>
      </w:tr>
      <w:tr w:rsidR="00BC1280" w:rsidRPr="00782374" w14:paraId="4A84D36E" w14:textId="77777777" w:rsidTr="00F241F2">
        <w:trPr>
          <w:trHeight w:val="2760"/>
        </w:trPr>
        <w:tc>
          <w:tcPr>
            <w:tcW w:w="2834" w:type="dxa"/>
            <w:tcBorders>
              <w:top w:val="single" w:sz="4" w:space="0" w:color="auto"/>
              <w:left w:val="single" w:sz="4" w:space="0" w:color="auto"/>
              <w:right w:val="single" w:sz="4" w:space="0" w:color="auto"/>
            </w:tcBorders>
          </w:tcPr>
          <w:p w14:paraId="0F399C86" w14:textId="77777777" w:rsidR="00BC1280" w:rsidRDefault="00BC1280" w:rsidP="00BC1280">
            <w:pPr>
              <w:rPr>
                <w:b/>
                <w:color w:val="00B050"/>
              </w:rPr>
            </w:pPr>
            <w:r>
              <w:rPr>
                <w:b/>
                <w:color w:val="00B050"/>
                <w:lang w:val="nb"/>
              </w:rPr>
              <w:t>Støyende maskiner</w:t>
            </w:r>
          </w:p>
          <w:p w14:paraId="3B553ABE" w14:textId="6D0E29E0" w:rsidR="00BC1280" w:rsidRDefault="00BC1280" w:rsidP="00BC1280">
            <w:pPr>
              <w:rPr>
                <w:b/>
                <w:color w:val="00B050"/>
              </w:rPr>
            </w:pPr>
            <w:r>
              <w:rPr>
                <w:b/>
                <w:noProof/>
                <w:color w:val="00B050"/>
              </w:rPr>
              <w:drawing>
                <wp:inline distT="0" distB="0" distL="0" distR="0" wp14:anchorId="536961E5" wp14:editId="7FFCFD6A">
                  <wp:extent cx="1083131" cy="1532022"/>
                  <wp:effectExtent l="0" t="0" r="3175"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_Hoerevaern1024_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11936" cy="1572765"/>
                          </a:xfrm>
                          <a:prstGeom prst="rect">
                            <a:avLst/>
                          </a:prstGeom>
                        </pic:spPr>
                      </pic:pic>
                    </a:graphicData>
                  </a:graphic>
                </wp:inline>
              </w:drawing>
            </w:r>
          </w:p>
        </w:tc>
        <w:tc>
          <w:tcPr>
            <w:tcW w:w="4396" w:type="dxa"/>
            <w:gridSpan w:val="2"/>
            <w:tcBorders>
              <w:top w:val="single" w:sz="4" w:space="0" w:color="auto"/>
              <w:left w:val="single" w:sz="4" w:space="0" w:color="auto"/>
              <w:right w:val="single" w:sz="4" w:space="0" w:color="auto"/>
            </w:tcBorders>
          </w:tcPr>
          <w:p w14:paraId="4FBB6A68" w14:textId="08E55408" w:rsidR="00BC1280" w:rsidRDefault="00BC1280" w:rsidP="00BC1280">
            <w:r>
              <w:rPr>
                <w:lang w:val="nb"/>
              </w:rPr>
              <w:t>Når du arbeider med støyende maskiner over 85 dba, bruk hørselsvern</w:t>
            </w:r>
          </w:p>
        </w:tc>
        <w:tc>
          <w:tcPr>
            <w:tcW w:w="992" w:type="dxa"/>
            <w:tcBorders>
              <w:top w:val="single" w:sz="4" w:space="0" w:color="auto"/>
              <w:left w:val="single" w:sz="4" w:space="0" w:color="auto"/>
              <w:right w:val="single" w:sz="4" w:space="0" w:color="auto"/>
            </w:tcBorders>
          </w:tcPr>
          <w:p w14:paraId="63EDFA63" w14:textId="0B4213C5" w:rsidR="00BC1280" w:rsidRDefault="00BC1280" w:rsidP="00BC1280">
            <w:pPr>
              <w:jc w:val="center"/>
            </w:pPr>
            <w:r>
              <w:rPr>
                <w:lang w:val="nb"/>
              </w:rPr>
              <w:t>4</w:t>
            </w:r>
          </w:p>
        </w:tc>
        <w:tc>
          <w:tcPr>
            <w:tcW w:w="1134" w:type="dxa"/>
            <w:tcBorders>
              <w:top w:val="single" w:sz="4" w:space="0" w:color="auto"/>
              <w:left w:val="single" w:sz="4" w:space="0" w:color="auto"/>
              <w:right w:val="single" w:sz="4" w:space="0" w:color="auto"/>
            </w:tcBorders>
          </w:tcPr>
          <w:p w14:paraId="3BAB834E" w14:textId="6120721E" w:rsidR="00BC1280" w:rsidRPr="002B5308" w:rsidRDefault="009D1911" w:rsidP="00BC1280">
            <w:pPr>
              <w:jc w:val="center"/>
            </w:pPr>
            <w:r>
              <w:rPr>
                <w:lang w:val="nb"/>
              </w:rPr>
              <w:t>Odd</w:t>
            </w:r>
          </w:p>
        </w:tc>
        <w:tc>
          <w:tcPr>
            <w:tcW w:w="1134" w:type="dxa"/>
            <w:tcBorders>
              <w:top w:val="single" w:sz="4" w:space="0" w:color="auto"/>
              <w:left w:val="single" w:sz="4" w:space="0" w:color="auto"/>
              <w:right w:val="single" w:sz="4" w:space="0" w:color="auto"/>
            </w:tcBorders>
          </w:tcPr>
          <w:p w14:paraId="3DD90AEC" w14:textId="2FC7F8F6" w:rsidR="00BC1280" w:rsidRPr="002B5308" w:rsidRDefault="00BC1280" w:rsidP="00BC1280">
            <w:r>
              <w:rPr>
                <w:lang w:val="nb"/>
              </w:rPr>
              <w:t>1/1 2022</w:t>
            </w:r>
          </w:p>
        </w:tc>
      </w:tr>
      <w:tr w:rsidR="00BC1280" w:rsidRPr="00782374" w14:paraId="25BD10D0" w14:textId="77777777" w:rsidTr="00F241F2">
        <w:trPr>
          <w:trHeight w:val="2760"/>
        </w:trPr>
        <w:tc>
          <w:tcPr>
            <w:tcW w:w="2834" w:type="dxa"/>
            <w:tcBorders>
              <w:top w:val="single" w:sz="4" w:space="0" w:color="auto"/>
              <w:left w:val="single" w:sz="4" w:space="0" w:color="auto"/>
              <w:right w:val="single" w:sz="4" w:space="0" w:color="auto"/>
            </w:tcBorders>
          </w:tcPr>
          <w:p w14:paraId="273F576E" w14:textId="4AFD635F" w:rsidR="00BC1280" w:rsidRDefault="00BC1280" w:rsidP="00BC1280">
            <w:pPr>
              <w:rPr>
                <w:b/>
                <w:color w:val="00B050"/>
              </w:rPr>
            </w:pPr>
            <w:r>
              <w:rPr>
                <w:b/>
                <w:color w:val="00B050"/>
                <w:lang w:val="nb"/>
              </w:rPr>
              <w:t>Vernebriller</w:t>
            </w:r>
          </w:p>
          <w:p w14:paraId="68613DAB" w14:textId="5A42E5EE" w:rsidR="00BC1280" w:rsidRDefault="00BC1280" w:rsidP="00BC1280">
            <w:pPr>
              <w:rPr>
                <w:b/>
                <w:color w:val="00B050"/>
              </w:rPr>
            </w:pPr>
            <w:r>
              <w:rPr>
                <w:b/>
                <w:noProof/>
                <w:color w:val="00B050"/>
              </w:rPr>
              <w:drawing>
                <wp:inline distT="0" distB="0" distL="0" distR="0" wp14:anchorId="217F5910" wp14:editId="70146A67">
                  <wp:extent cx="1049104" cy="1483895"/>
                  <wp:effectExtent l="0" t="0" r="0" b="254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_Oejenvaern1024_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71867" cy="1516092"/>
                          </a:xfrm>
                          <a:prstGeom prst="rect">
                            <a:avLst/>
                          </a:prstGeom>
                        </pic:spPr>
                      </pic:pic>
                    </a:graphicData>
                  </a:graphic>
                </wp:inline>
              </w:drawing>
            </w:r>
          </w:p>
        </w:tc>
        <w:tc>
          <w:tcPr>
            <w:tcW w:w="4396" w:type="dxa"/>
            <w:gridSpan w:val="2"/>
            <w:tcBorders>
              <w:top w:val="single" w:sz="4" w:space="0" w:color="auto"/>
              <w:left w:val="single" w:sz="4" w:space="0" w:color="auto"/>
              <w:right w:val="single" w:sz="4" w:space="0" w:color="auto"/>
            </w:tcBorders>
          </w:tcPr>
          <w:p w14:paraId="7587C75F" w14:textId="7D710B9D" w:rsidR="00BC1280" w:rsidRDefault="00BC1280" w:rsidP="00BC1280">
            <w:r>
              <w:rPr>
                <w:lang w:val="nb"/>
              </w:rPr>
              <w:t>Der kutting med vinkelsliper eller hvor arbeidet bæres slik at støv, gnister osv.</w:t>
            </w:r>
          </w:p>
        </w:tc>
        <w:tc>
          <w:tcPr>
            <w:tcW w:w="992" w:type="dxa"/>
            <w:tcBorders>
              <w:top w:val="single" w:sz="4" w:space="0" w:color="auto"/>
              <w:left w:val="single" w:sz="4" w:space="0" w:color="auto"/>
              <w:right w:val="single" w:sz="4" w:space="0" w:color="auto"/>
            </w:tcBorders>
          </w:tcPr>
          <w:p w14:paraId="74F88A2F" w14:textId="00FD2C7C" w:rsidR="00BC1280" w:rsidRDefault="00BC1280" w:rsidP="00BC1280">
            <w:pPr>
              <w:jc w:val="center"/>
            </w:pPr>
            <w:r>
              <w:rPr>
                <w:lang w:val="nb"/>
              </w:rPr>
              <w:t>4</w:t>
            </w:r>
          </w:p>
        </w:tc>
        <w:tc>
          <w:tcPr>
            <w:tcW w:w="1134" w:type="dxa"/>
            <w:tcBorders>
              <w:top w:val="single" w:sz="4" w:space="0" w:color="auto"/>
              <w:left w:val="single" w:sz="4" w:space="0" w:color="auto"/>
              <w:right w:val="single" w:sz="4" w:space="0" w:color="auto"/>
            </w:tcBorders>
          </w:tcPr>
          <w:p w14:paraId="7DDA24E2" w14:textId="4AECBE84" w:rsidR="00BC1280" w:rsidRPr="002B5308" w:rsidRDefault="009D1911" w:rsidP="00BC1280">
            <w:pPr>
              <w:jc w:val="center"/>
            </w:pPr>
            <w:r>
              <w:rPr>
                <w:lang w:val="nb"/>
              </w:rPr>
              <w:t>Odd</w:t>
            </w:r>
          </w:p>
        </w:tc>
        <w:tc>
          <w:tcPr>
            <w:tcW w:w="1134" w:type="dxa"/>
            <w:tcBorders>
              <w:top w:val="single" w:sz="4" w:space="0" w:color="auto"/>
              <w:left w:val="single" w:sz="4" w:space="0" w:color="auto"/>
              <w:right w:val="single" w:sz="4" w:space="0" w:color="auto"/>
            </w:tcBorders>
          </w:tcPr>
          <w:p w14:paraId="34C5DD06" w14:textId="25BD393D" w:rsidR="00BC1280" w:rsidRPr="002B5308" w:rsidRDefault="00BC1280" w:rsidP="00BC1280">
            <w:r>
              <w:rPr>
                <w:lang w:val="nb"/>
              </w:rPr>
              <w:t>1/1 2022</w:t>
            </w:r>
          </w:p>
        </w:tc>
      </w:tr>
      <w:tr w:rsidR="00BC1280" w:rsidRPr="00782374" w14:paraId="61833F53" w14:textId="77777777" w:rsidTr="00145ACD">
        <w:trPr>
          <w:trHeight w:val="144"/>
        </w:trPr>
        <w:tc>
          <w:tcPr>
            <w:tcW w:w="2834" w:type="dxa"/>
            <w:tcBorders>
              <w:top w:val="single" w:sz="4" w:space="0" w:color="auto"/>
              <w:left w:val="single" w:sz="4" w:space="0" w:color="auto"/>
              <w:bottom w:val="single" w:sz="4" w:space="0" w:color="auto"/>
              <w:right w:val="single" w:sz="4" w:space="0" w:color="auto"/>
            </w:tcBorders>
          </w:tcPr>
          <w:p w14:paraId="7171E4CD" w14:textId="77777777" w:rsidR="00BC1280" w:rsidRDefault="00BC1280" w:rsidP="00BC1280">
            <w:pPr>
              <w:rPr>
                <w:b/>
                <w:color w:val="00B050"/>
              </w:rPr>
            </w:pPr>
            <w:r>
              <w:rPr>
                <w:b/>
                <w:color w:val="00B050"/>
                <w:lang w:val="nb"/>
              </w:rPr>
              <w:t>Støv og sandkorn i rommet</w:t>
            </w:r>
          </w:p>
          <w:p w14:paraId="10DE5247" w14:textId="77777777" w:rsidR="00BC1280" w:rsidRDefault="00BC1280" w:rsidP="00BC1280">
            <w:pPr>
              <w:rPr>
                <w:b/>
                <w:color w:val="00B050"/>
              </w:rPr>
            </w:pPr>
            <w:r>
              <w:rPr>
                <w:b/>
                <w:noProof/>
                <w:color w:val="00B050"/>
              </w:rPr>
              <w:drawing>
                <wp:inline distT="0" distB="0" distL="0" distR="0" wp14:anchorId="32BF3554" wp14:editId="6F26AB6C">
                  <wp:extent cx="1082675" cy="1531376"/>
                  <wp:effectExtent l="0" t="0" r="3175" b="0"/>
                  <wp:docPr id="51" name="Billede 5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_Stoevmaske1024_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03757" cy="1561195"/>
                          </a:xfrm>
                          <a:prstGeom prst="rect">
                            <a:avLst/>
                          </a:prstGeom>
                        </pic:spPr>
                      </pic:pic>
                    </a:graphicData>
                  </a:graphic>
                </wp:inline>
              </w:drawing>
            </w:r>
          </w:p>
          <w:p w14:paraId="6E41ED64" w14:textId="319A8B4A" w:rsidR="00BC1280" w:rsidRDefault="00BC1280" w:rsidP="00BC1280">
            <w:pPr>
              <w:rPr>
                <w:b/>
                <w:color w:val="00B050"/>
              </w:rPr>
            </w:pPr>
          </w:p>
        </w:tc>
        <w:tc>
          <w:tcPr>
            <w:tcW w:w="4396" w:type="dxa"/>
            <w:gridSpan w:val="2"/>
            <w:tcBorders>
              <w:top w:val="single" w:sz="4" w:space="0" w:color="auto"/>
              <w:left w:val="single" w:sz="4" w:space="0" w:color="auto"/>
              <w:bottom w:val="single" w:sz="4" w:space="0" w:color="auto"/>
              <w:right w:val="single" w:sz="4" w:space="0" w:color="auto"/>
            </w:tcBorders>
          </w:tcPr>
          <w:p w14:paraId="723D135B" w14:textId="0D3C21C8" w:rsidR="00BC1280" w:rsidRDefault="00BC1280" w:rsidP="00BC1280">
            <w:r>
              <w:rPr>
                <w:lang w:val="nb"/>
              </w:rPr>
              <w:t>I verksteder der sand og støvkorn er i luften, må en P2-ansiktsmaske av type P2 brukes</w:t>
            </w:r>
          </w:p>
        </w:tc>
        <w:tc>
          <w:tcPr>
            <w:tcW w:w="992" w:type="dxa"/>
            <w:tcBorders>
              <w:top w:val="single" w:sz="4" w:space="0" w:color="auto"/>
              <w:left w:val="single" w:sz="4" w:space="0" w:color="auto"/>
              <w:bottom w:val="single" w:sz="4" w:space="0" w:color="auto"/>
              <w:right w:val="single" w:sz="4" w:space="0" w:color="auto"/>
            </w:tcBorders>
          </w:tcPr>
          <w:p w14:paraId="2C1C77FB" w14:textId="0BA04234" w:rsidR="00BC1280" w:rsidRDefault="00BC1280" w:rsidP="00BC1280">
            <w:pPr>
              <w:jc w:val="center"/>
            </w:pPr>
            <w:r>
              <w:rPr>
                <w:lang w:val="nb"/>
              </w:rPr>
              <w:t>4</w:t>
            </w:r>
          </w:p>
        </w:tc>
        <w:tc>
          <w:tcPr>
            <w:tcW w:w="1134" w:type="dxa"/>
            <w:tcBorders>
              <w:top w:val="single" w:sz="4" w:space="0" w:color="auto"/>
              <w:left w:val="single" w:sz="4" w:space="0" w:color="auto"/>
              <w:bottom w:val="single" w:sz="4" w:space="0" w:color="auto"/>
              <w:right w:val="single" w:sz="4" w:space="0" w:color="auto"/>
            </w:tcBorders>
          </w:tcPr>
          <w:p w14:paraId="5B339DA4" w14:textId="2F4EC32C" w:rsidR="00BC1280" w:rsidRPr="002B5308"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66338507" w14:textId="26A026FB" w:rsidR="00BC1280" w:rsidRPr="002B5308" w:rsidRDefault="00BC1280" w:rsidP="00BC1280">
            <w:r>
              <w:rPr>
                <w:lang w:val="nb"/>
              </w:rPr>
              <w:t>1/1 2022</w:t>
            </w:r>
          </w:p>
        </w:tc>
      </w:tr>
      <w:tr w:rsidR="00BC1280" w:rsidRPr="00782374" w14:paraId="444E0204" w14:textId="77777777" w:rsidTr="00145ACD">
        <w:trPr>
          <w:trHeight w:val="2260"/>
        </w:trPr>
        <w:tc>
          <w:tcPr>
            <w:tcW w:w="2834" w:type="dxa"/>
            <w:tcBorders>
              <w:top w:val="single" w:sz="4" w:space="0" w:color="auto"/>
              <w:left w:val="single" w:sz="4" w:space="0" w:color="auto"/>
              <w:bottom w:val="single" w:sz="4" w:space="0" w:color="auto"/>
              <w:right w:val="single" w:sz="4" w:space="0" w:color="auto"/>
            </w:tcBorders>
          </w:tcPr>
          <w:p w14:paraId="63CB3B96" w14:textId="77777777" w:rsidR="00BC1280" w:rsidRDefault="00BC1280" w:rsidP="00BC1280">
            <w:pPr>
              <w:rPr>
                <w:b/>
                <w:color w:val="00B050"/>
              </w:rPr>
            </w:pPr>
            <w:r>
              <w:rPr>
                <w:b/>
                <w:color w:val="00B050"/>
                <w:lang w:val="nb"/>
              </w:rPr>
              <w:lastRenderedPageBreak/>
              <w:t>Løfte tropper</w:t>
            </w:r>
          </w:p>
          <w:p w14:paraId="54E514AD" w14:textId="148486D4" w:rsidR="00BC1280" w:rsidRDefault="00BC1280" w:rsidP="00BC1280">
            <w:pPr>
              <w:rPr>
                <w:b/>
                <w:color w:val="00B050"/>
              </w:rPr>
            </w:pPr>
            <w:r>
              <w:rPr>
                <w:b/>
                <w:noProof/>
                <w:color w:val="00B050"/>
              </w:rPr>
              <w:drawing>
                <wp:inline distT="0" distB="0" distL="0" distR="0" wp14:anchorId="3B354237" wp14:editId="0145D30A">
                  <wp:extent cx="1662430" cy="1247140"/>
                  <wp:effectExtent l="0" t="0" r="0" b="0"/>
                  <wp:docPr id="7" name="Billede 7" descr="Et bilde som inneholder lukk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luk&#10;&#10;Automatisk genereret beskrivels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62430" cy="1247140"/>
                          </a:xfrm>
                          <a:prstGeom prst="rect">
                            <a:avLst/>
                          </a:prstGeom>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73570BE2" w14:textId="6EBDE3B2" w:rsidR="00BC1280" w:rsidRDefault="00BC1280" w:rsidP="00BC1280">
            <w:r>
              <w:rPr>
                <w:lang w:val="nb"/>
              </w:rPr>
              <w:t>Løftestropper med startsprekk må kastes ut og ny etterspørsel må tilveielegges</w:t>
            </w:r>
          </w:p>
        </w:tc>
        <w:tc>
          <w:tcPr>
            <w:tcW w:w="992" w:type="dxa"/>
            <w:tcBorders>
              <w:top w:val="single" w:sz="4" w:space="0" w:color="auto"/>
              <w:left w:val="single" w:sz="4" w:space="0" w:color="auto"/>
              <w:bottom w:val="single" w:sz="4" w:space="0" w:color="auto"/>
              <w:right w:val="single" w:sz="4" w:space="0" w:color="auto"/>
            </w:tcBorders>
          </w:tcPr>
          <w:p w14:paraId="6D6FD18A" w14:textId="59660034" w:rsidR="00BC1280" w:rsidRDefault="00BC1280" w:rsidP="00BC1280">
            <w:pPr>
              <w:jc w:val="center"/>
            </w:pPr>
            <w:r>
              <w:rPr>
                <w:lang w:val="nb"/>
              </w:rPr>
              <w:t>6</w:t>
            </w:r>
          </w:p>
        </w:tc>
        <w:tc>
          <w:tcPr>
            <w:tcW w:w="1134" w:type="dxa"/>
            <w:tcBorders>
              <w:top w:val="single" w:sz="4" w:space="0" w:color="auto"/>
              <w:left w:val="single" w:sz="4" w:space="0" w:color="auto"/>
              <w:bottom w:val="single" w:sz="4" w:space="0" w:color="auto"/>
              <w:right w:val="single" w:sz="4" w:space="0" w:color="auto"/>
            </w:tcBorders>
          </w:tcPr>
          <w:p w14:paraId="75C67F75" w14:textId="1C2114B5"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5B14B419" w14:textId="7573FA45" w:rsidR="00BC1280" w:rsidRPr="002B5308" w:rsidRDefault="00BC1280" w:rsidP="00BC1280">
            <w:r>
              <w:rPr>
                <w:lang w:val="nb"/>
              </w:rPr>
              <w:t>1/1 2022</w:t>
            </w:r>
          </w:p>
        </w:tc>
      </w:tr>
      <w:tr w:rsidR="00BC1280" w:rsidRPr="00782374" w14:paraId="57FA22D4" w14:textId="77777777" w:rsidTr="007C449B">
        <w:trPr>
          <w:trHeight w:val="2260"/>
        </w:trPr>
        <w:tc>
          <w:tcPr>
            <w:tcW w:w="2834" w:type="dxa"/>
            <w:tcBorders>
              <w:top w:val="single" w:sz="4" w:space="0" w:color="auto"/>
              <w:left w:val="single" w:sz="4" w:space="0" w:color="auto"/>
              <w:bottom w:val="single" w:sz="4" w:space="0" w:color="auto"/>
              <w:right w:val="single" w:sz="4" w:space="0" w:color="auto"/>
            </w:tcBorders>
          </w:tcPr>
          <w:p w14:paraId="7EB0EFDB" w14:textId="5B7CBE04" w:rsidR="00BC1280" w:rsidRDefault="00BC1280" w:rsidP="00BC1280">
            <w:pPr>
              <w:rPr>
                <w:b/>
                <w:color w:val="00B050"/>
              </w:rPr>
            </w:pPr>
            <w:r>
              <w:rPr>
                <w:b/>
                <w:color w:val="00B050"/>
                <w:lang w:val="nb"/>
              </w:rPr>
              <w:t>Gass slanger</w:t>
            </w:r>
          </w:p>
          <w:p w14:paraId="57EB3A78" w14:textId="0E015376" w:rsidR="00BC1280" w:rsidRDefault="00BC1280" w:rsidP="00BC1280">
            <w:pPr>
              <w:rPr>
                <w:b/>
                <w:color w:val="00B050"/>
              </w:rPr>
            </w:pPr>
          </w:p>
        </w:tc>
        <w:tc>
          <w:tcPr>
            <w:tcW w:w="4396" w:type="dxa"/>
            <w:gridSpan w:val="2"/>
            <w:tcBorders>
              <w:top w:val="single" w:sz="4" w:space="0" w:color="auto"/>
              <w:left w:val="single" w:sz="4" w:space="0" w:color="auto"/>
              <w:bottom w:val="single" w:sz="4" w:space="0" w:color="auto"/>
              <w:right w:val="single" w:sz="4" w:space="0" w:color="auto"/>
            </w:tcBorders>
          </w:tcPr>
          <w:p w14:paraId="3036D0F4" w14:textId="77777777" w:rsidR="00BC1280" w:rsidRDefault="00BC1280" w:rsidP="00BC1280">
            <w:r>
              <w:rPr>
                <w:lang w:val="nb"/>
              </w:rPr>
              <w:t>Gasslangene kontrolleres for bruk.</w:t>
            </w:r>
          </w:p>
          <w:p w14:paraId="762EE2EF" w14:textId="66FE40EC" w:rsidR="00BC1280" w:rsidRDefault="00BC1280" w:rsidP="00BC1280">
            <w:r>
              <w:rPr>
                <w:lang w:val="nb"/>
              </w:rPr>
              <w:t xml:space="preserve">Hvis det er sprekker i den (vanligvis de der slangen er montert på regulatoren og brenneren), må den endres - eller det dårlige stykket kuttes av og klemmer montert tilbake. </w:t>
            </w:r>
          </w:p>
        </w:tc>
        <w:tc>
          <w:tcPr>
            <w:tcW w:w="992" w:type="dxa"/>
            <w:tcBorders>
              <w:top w:val="single" w:sz="4" w:space="0" w:color="auto"/>
              <w:left w:val="single" w:sz="4" w:space="0" w:color="auto"/>
              <w:bottom w:val="single" w:sz="4" w:space="0" w:color="auto"/>
              <w:right w:val="single" w:sz="4" w:space="0" w:color="auto"/>
            </w:tcBorders>
          </w:tcPr>
          <w:p w14:paraId="7FC4E6C1" w14:textId="69B14F89" w:rsidR="00BC1280" w:rsidRDefault="00BC1280" w:rsidP="00BC1280">
            <w:pPr>
              <w:jc w:val="center"/>
            </w:pPr>
            <w:r>
              <w:rPr>
                <w:lang w:val="nb"/>
              </w:rPr>
              <w:t>6</w:t>
            </w:r>
          </w:p>
        </w:tc>
        <w:tc>
          <w:tcPr>
            <w:tcW w:w="1134" w:type="dxa"/>
            <w:tcBorders>
              <w:top w:val="single" w:sz="4" w:space="0" w:color="auto"/>
              <w:left w:val="single" w:sz="4" w:space="0" w:color="auto"/>
              <w:bottom w:val="single" w:sz="4" w:space="0" w:color="auto"/>
              <w:right w:val="single" w:sz="4" w:space="0" w:color="auto"/>
            </w:tcBorders>
          </w:tcPr>
          <w:p w14:paraId="3FD564BD" w14:textId="4F850524"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78866C6A" w14:textId="1AE02405" w:rsidR="00BC1280" w:rsidRPr="002B5308" w:rsidRDefault="00BC1280" w:rsidP="00BC1280">
            <w:r>
              <w:rPr>
                <w:lang w:val="nb"/>
              </w:rPr>
              <w:t>1/1 2022</w:t>
            </w:r>
          </w:p>
        </w:tc>
      </w:tr>
      <w:tr w:rsidR="00BC1280" w:rsidRPr="00782374" w14:paraId="2C6B4B98" w14:textId="77777777" w:rsidTr="007C449B">
        <w:trPr>
          <w:trHeight w:val="2260"/>
        </w:trPr>
        <w:tc>
          <w:tcPr>
            <w:tcW w:w="2834" w:type="dxa"/>
            <w:tcBorders>
              <w:top w:val="single" w:sz="4" w:space="0" w:color="auto"/>
              <w:left w:val="single" w:sz="4" w:space="0" w:color="auto"/>
              <w:bottom w:val="single" w:sz="4" w:space="0" w:color="auto"/>
              <w:right w:val="single" w:sz="4" w:space="0" w:color="auto"/>
            </w:tcBorders>
          </w:tcPr>
          <w:p w14:paraId="2686E312" w14:textId="77777777" w:rsidR="00BC1280" w:rsidRDefault="00BC1280" w:rsidP="00BC1280">
            <w:pPr>
              <w:rPr>
                <w:b/>
                <w:color w:val="00B050"/>
              </w:rPr>
            </w:pPr>
            <w:r>
              <w:rPr>
                <w:b/>
                <w:color w:val="00B050"/>
                <w:lang w:val="nb"/>
              </w:rPr>
              <w:t>Gassbrenneren</w:t>
            </w:r>
          </w:p>
          <w:p w14:paraId="4B0DC1EF" w14:textId="042D4850" w:rsidR="00BC1280" w:rsidRDefault="00BC1280" w:rsidP="00BC1280">
            <w:pPr>
              <w:rPr>
                <w:b/>
                <w:color w:val="00B050"/>
              </w:rPr>
            </w:pPr>
            <w:r>
              <w:rPr>
                <w:b/>
                <w:noProof/>
                <w:color w:val="00B050"/>
              </w:rPr>
              <w:drawing>
                <wp:inline distT="0" distB="0" distL="0" distR="0" wp14:anchorId="583BE400" wp14:editId="7CB5A151">
                  <wp:extent cx="1662430" cy="1247140"/>
                  <wp:effectExtent l="0" t="0" r="0" b="0"/>
                  <wp:docPr id="8" name="Billede 8" descr="Et bilde som inneholder innendørs, blender, kjøkkenappar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indendørs, blender, køkkenapparat&#10;&#10;Automatisk genereret beskrivels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62430" cy="1247140"/>
                          </a:xfrm>
                          <a:prstGeom prst="rect">
                            <a:avLst/>
                          </a:prstGeom>
                        </pic:spPr>
                      </pic:pic>
                    </a:graphicData>
                  </a:graphic>
                </wp:inline>
              </w:drawing>
            </w:r>
          </w:p>
          <w:p w14:paraId="4764D52E" w14:textId="63EB8E83" w:rsidR="00BC1280" w:rsidRDefault="00BC1280" w:rsidP="00BC1280">
            <w:pPr>
              <w:rPr>
                <w:b/>
                <w:color w:val="00B050"/>
              </w:rPr>
            </w:pPr>
            <w:r>
              <w:rPr>
                <w:b/>
                <w:noProof/>
                <w:color w:val="00B050"/>
              </w:rPr>
              <w:drawing>
                <wp:inline distT="0" distB="0" distL="0" distR="0" wp14:anchorId="0530DAB8" wp14:editId="5EC71DB7">
                  <wp:extent cx="1077459" cy="1524000"/>
                  <wp:effectExtent l="0" t="0" r="8890"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2. Trykflasker_fjernes_v_brand1024_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16355" cy="1579016"/>
                          </a:xfrm>
                          <a:prstGeom prst="rect">
                            <a:avLst/>
                          </a:prstGeom>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7126804C" w14:textId="7FEB256D" w:rsidR="00BC1280" w:rsidRDefault="00BC1280" w:rsidP="00BC1280">
            <w:r>
              <w:rPr>
                <w:lang w:val="nb"/>
              </w:rPr>
              <w:t>Gassbrenneren må ha en fast plass så nær en port til friluft som mulig. Her skal den plasseres når verkstedet er igjen for arbeid.</w:t>
            </w:r>
          </w:p>
          <w:p w14:paraId="6D14C4DD" w14:textId="77777777" w:rsidR="00BC1280" w:rsidRDefault="00BC1280" w:rsidP="00BC1280"/>
          <w:p w14:paraId="50D149CC" w14:textId="77777777" w:rsidR="00BC1280" w:rsidRDefault="00BC1280" w:rsidP="00BC1280">
            <w:r>
              <w:rPr>
                <w:lang w:val="nb"/>
              </w:rPr>
              <w:t>Døren må ha et gult skilt utenfor "gassflasker fjernes i brannen".</w:t>
            </w:r>
          </w:p>
          <w:p w14:paraId="0808E62A" w14:textId="77777777" w:rsidR="00BC1280" w:rsidRDefault="00BC1280" w:rsidP="00BC1280"/>
          <w:p w14:paraId="58727E92" w14:textId="77777777" w:rsidR="00BC1280" w:rsidRDefault="00BC1280" w:rsidP="00BC1280">
            <w:r>
              <w:rPr>
                <w:lang w:val="nb"/>
              </w:rPr>
              <w:t>Fjern regulatoren etter hver bruk.</w:t>
            </w:r>
          </w:p>
          <w:p w14:paraId="3B6E9269" w14:textId="77777777" w:rsidR="00BC1280" w:rsidRDefault="00BC1280" w:rsidP="00BC1280"/>
          <w:p w14:paraId="02531344" w14:textId="5AB61CFF" w:rsidR="00BC1280" w:rsidRDefault="00BC1280" w:rsidP="00BC1280">
            <w:r>
              <w:rPr>
                <w:lang w:val="nb"/>
              </w:rPr>
              <w:t>Skiltet "sylindere fjernes ved brann" er hengt opp utenfor slik at brannskjæret kan se at det er flasker innendørs</w:t>
            </w:r>
          </w:p>
        </w:tc>
        <w:tc>
          <w:tcPr>
            <w:tcW w:w="992" w:type="dxa"/>
            <w:tcBorders>
              <w:top w:val="single" w:sz="4" w:space="0" w:color="auto"/>
              <w:left w:val="single" w:sz="4" w:space="0" w:color="auto"/>
              <w:bottom w:val="single" w:sz="4" w:space="0" w:color="auto"/>
              <w:right w:val="single" w:sz="4" w:space="0" w:color="auto"/>
            </w:tcBorders>
          </w:tcPr>
          <w:p w14:paraId="4816CB1B" w14:textId="4832D569" w:rsidR="00BC1280" w:rsidRDefault="00BC1280" w:rsidP="00BC1280">
            <w:pPr>
              <w:jc w:val="center"/>
            </w:pPr>
            <w:r>
              <w:rPr>
                <w:lang w:val="nb"/>
              </w:rPr>
              <w:t>6</w:t>
            </w:r>
          </w:p>
        </w:tc>
        <w:tc>
          <w:tcPr>
            <w:tcW w:w="1134" w:type="dxa"/>
            <w:tcBorders>
              <w:top w:val="single" w:sz="4" w:space="0" w:color="auto"/>
              <w:left w:val="single" w:sz="4" w:space="0" w:color="auto"/>
              <w:bottom w:val="single" w:sz="4" w:space="0" w:color="auto"/>
              <w:right w:val="single" w:sz="4" w:space="0" w:color="auto"/>
            </w:tcBorders>
          </w:tcPr>
          <w:p w14:paraId="2D7A9584" w14:textId="04464622"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52C6B71A" w14:textId="2FA5937D" w:rsidR="00BC1280" w:rsidRPr="002B5308" w:rsidRDefault="00BC1280" w:rsidP="00BC1280">
            <w:r>
              <w:rPr>
                <w:lang w:val="nb"/>
              </w:rPr>
              <w:t>1/1 2022</w:t>
            </w:r>
          </w:p>
        </w:tc>
      </w:tr>
      <w:tr w:rsidR="00BC1280" w:rsidRPr="00782374" w14:paraId="216528C0" w14:textId="77777777" w:rsidTr="009A3F70">
        <w:trPr>
          <w:trHeight w:val="1992"/>
        </w:trPr>
        <w:tc>
          <w:tcPr>
            <w:tcW w:w="2834" w:type="dxa"/>
            <w:tcBorders>
              <w:top w:val="single" w:sz="4" w:space="0" w:color="auto"/>
              <w:left w:val="single" w:sz="4" w:space="0" w:color="auto"/>
              <w:bottom w:val="single" w:sz="4" w:space="0" w:color="auto"/>
              <w:right w:val="single" w:sz="4" w:space="0" w:color="auto"/>
            </w:tcBorders>
          </w:tcPr>
          <w:p w14:paraId="63BFB552" w14:textId="2210C964" w:rsidR="00BC1280" w:rsidRDefault="00BC1280" w:rsidP="00BC1280">
            <w:pPr>
              <w:rPr>
                <w:b/>
                <w:color w:val="00B050"/>
              </w:rPr>
            </w:pPr>
            <w:r>
              <w:rPr>
                <w:b/>
                <w:color w:val="00B050"/>
                <w:lang w:val="nb"/>
              </w:rPr>
              <w:t>Ekstraksjon på bakrommet</w:t>
            </w:r>
          </w:p>
          <w:p w14:paraId="509C225E" w14:textId="17F4543E" w:rsidR="00BC1280" w:rsidRDefault="00BC1280" w:rsidP="00BC1280">
            <w:pPr>
              <w:rPr>
                <w:b/>
                <w:color w:val="00B050"/>
              </w:rPr>
            </w:pPr>
            <w:r>
              <w:rPr>
                <w:b/>
                <w:noProof/>
                <w:color w:val="00B050"/>
              </w:rPr>
              <w:drawing>
                <wp:inline distT="0" distB="0" distL="0" distR="0" wp14:anchorId="13509615" wp14:editId="3633BBF1">
                  <wp:extent cx="1662430" cy="1247140"/>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lede 32"/>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62430" cy="1247140"/>
                          </a:xfrm>
                          <a:prstGeom prst="rect">
                            <a:avLst/>
                          </a:prstGeom>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215975A3" w14:textId="77777777" w:rsidR="00BC1280" w:rsidRDefault="00BC1280" w:rsidP="00BC1280">
            <w:r>
              <w:rPr>
                <w:lang w:val="nb"/>
              </w:rPr>
              <w:t>Når du maler på steiner, mangler en utvinning. For eksempel kan den monteres direkte på veggen, og et gardin kan settes opp for å danne en liten hytte når du maler.</w:t>
            </w:r>
          </w:p>
          <w:p w14:paraId="03602E2E" w14:textId="77777777" w:rsidR="00BC1280" w:rsidRDefault="00BC1280" w:rsidP="00BC1280"/>
          <w:p w14:paraId="10DF5B26" w14:textId="28075D13" w:rsidR="00BC1280" w:rsidRDefault="00BC1280" w:rsidP="00BC1280">
            <w:r>
              <w:rPr>
                <w:lang w:val="nb"/>
              </w:rPr>
              <w:t>Ekstraktoren må ha en visuell fortelling slik at den kan ses at den fungerer</w:t>
            </w:r>
          </w:p>
        </w:tc>
        <w:tc>
          <w:tcPr>
            <w:tcW w:w="992" w:type="dxa"/>
            <w:tcBorders>
              <w:top w:val="single" w:sz="4" w:space="0" w:color="auto"/>
              <w:left w:val="single" w:sz="4" w:space="0" w:color="auto"/>
              <w:bottom w:val="single" w:sz="4" w:space="0" w:color="auto"/>
              <w:right w:val="single" w:sz="4" w:space="0" w:color="auto"/>
            </w:tcBorders>
          </w:tcPr>
          <w:p w14:paraId="63B882F7" w14:textId="18EE5120" w:rsidR="00BC1280" w:rsidRDefault="00BC1280" w:rsidP="00BC1280">
            <w:pPr>
              <w:jc w:val="center"/>
            </w:pPr>
            <w:r>
              <w:rPr>
                <w:lang w:val="nb"/>
              </w:rPr>
              <w:t>6</w:t>
            </w:r>
          </w:p>
        </w:tc>
        <w:tc>
          <w:tcPr>
            <w:tcW w:w="1134" w:type="dxa"/>
            <w:tcBorders>
              <w:top w:val="single" w:sz="4" w:space="0" w:color="auto"/>
              <w:left w:val="single" w:sz="4" w:space="0" w:color="auto"/>
              <w:bottom w:val="single" w:sz="4" w:space="0" w:color="auto"/>
              <w:right w:val="single" w:sz="4" w:space="0" w:color="auto"/>
            </w:tcBorders>
          </w:tcPr>
          <w:p w14:paraId="3885267B" w14:textId="0DBCB361" w:rsidR="00BC1280"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672213F9" w14:textId="5436AABE" w:rsidR="00BC1280" w:rsidRPr="002B5308" w:rsidRDefault="00BC1280" w:rsidP="00BC1280">
            <w:r>
              <w:rPr>
                <w:lang w:val="nb"/>
              </w:rPr>
              <w:t>1/1 2022</w:t>
            </w:r>
          </w:p>
        </w:tc>
      </w:tr>
      <w:tr w:rsidR="00BC1280" w:rsidRPr="00782374" w14:paraId="1E21DF89" w14:textId="77777777" w:rsidTr="009A3F70">
        <w:tc>
          <w:tcPr>
            <w:tcW w:w="2834" w:type="dxa"/>
            <w:tcBorders>
              <w:top w:val="single" w:sz="4" w:space="0" w:color="auto"/>
              <w:left w:val="single" w:sz="4" w:space="0" w:color="auto"/>
              <w:bottom w:val="single" w:sz="4" w:space="0" w:color="auto"/>
              <w:right w:val="single" w:sz="4" w:space="0" w:color="auto"/>
            </w:tcBorders>
          </w:tcPr>
          <w:p w14:paraId="63119C30" w14:textId="19E3DABE" w:rsidR="00BC1280" w:rsidRDefault="00BC1280" w:rsidP="00BC1280">
            <w:pPr>
              <w:rPr>
                <w:b/>
                <w:color w:val="00B050"/>
              </w:rPr>
            </w:pPr>
            <w:r>
              <w:rPr>
                <w:b/>
                <w:color w:val="00B050"/>
                <w:lang w:val="nb"/>
              </w:rPr>
              <w:t>Slukningsutstyr</w:t>
            </w:r>
          </w:p>
          <w:p w14:paraId="188F1806" w14:textId="471EEA0D" w:rsidR="00BC1280" w:rsidRDefault="00BC1280" w:rsidP="00BC1280">
            <w:pPr>
              <w:rPr>
                <w:b/>
                <w:color w:val="00B050"/>
              </w:rPr>
            </w:pPr>
            <w:r>
              <w:rPr>
                <w:b/>
                <w:noProof/>
                <w:color w:val="00B050"/>
              </w:rPr>
              <w:lastRenderedPageBreak/>
              <w:drawing>
                <wp:inline distT="0" distB="0" distL="0" distR="0" wp14:anchorId="0805D6A8" wp14:editId="0F722A4A">
                  <wp:extent cx="1662430" cy="1247140"/>
                  <wp:effectExtent l="0" t="0" r="0" b="0"/>
                  <wp:docPr id="31" name="Billede 31" descr="Et bilde som inneholder tekst, innendørs, tre, elemen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lede 31" descr="Et billede, der indeholder tekst, indendørs, træ, elementer&#10;&#10;Automatisk genereret beskrivels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62430" cy="1247140"/>
                          </a:xfrm>
                          <a:prstGeom prst="rect">
                            <a:avLst/>
                          </a:prstGeom>
                        </pic:spPr>
                      </pic:pic>
                    </a:graphicData>
                  </a:graphic>
                </wp:inline>
              </w:drawing>
            </w:r>
          </w:p>
        </w:tc>
        <w:tc>
          <w:tcPr>
            <w:tcW w:w="4396" w:type="dxa"/>
            <w:gridSpan w:val="2"/>
            <w:tcBorders>
              <w:top w:val="single" w:sz="4" w:space="0" w:color="auto"/>
              <w:left w:val="single" w:sz="4" w:space="0" w:color="auto"/>
              <w:bottom w:val="single" w:sz="4" w:space="0" w:color="auto"/>
              <w:right w:val="single" w:sz="4" w:space="0" w:color="auto"/>
            </w:tcBorders>
          </w:tcPr>
          <w:p w14:paraId="316A0912" w14:textId="77777777" w:rsidR="00BC1280" w:rsidRDefault="00BC1280" w:rsidP="00BC1280">
            <w:r>
              <w:rPr>
                <w:lang w:val="nb"/>
              </w:rPr>
              <w:lastRenderedPageBreak/>
              <w:t>På bakrommet er han en gammel utkobling som aldri har blitt inspisert.</w:t>
            </w:r>
          </w:p>
          <w:p w14:paraId="060E3A5A" w14:textId="77777777" w:rsidR="00BC1280" w:rsidRDefault="00BC1280" w:rsidP="00BC1280"/>
          <w:p w14:paraId="79CB1C6D" w14:textId="1A90EC35" w:rsidR="00BC1280" w:rsidRDefault="00BC1280" w:rsidP="00BC1280">
            <w:r>
              <w:rPr>
                <w:lang w:val="nb"/>
              </w:rPr>
              <w:t>En ny 112 av ble overlevert</w:t>
            </w:r>
          </w:p>
        </w:tc>
        <w:tc>
          <w:tcPr>
            <w:tcW w:w="992" w:type="dxa"/>
            <w:tcBorders>
              <w:top w:val="single" w:sz="4" w:space="0" w:color="auto"/>
              <w:left w:val="single" w:sz="4" w:space="0" w:color="auto"/>
              <w:bottom w:val="single" w:sz="4" w:space="0" w:color="auto"/>
              <w:right w:val="single" w:sz="4" w:space="0" w:color="auto"/>
            </w:tcBorders>
          </w:tcPr>
          <w:p w14:paraId="000E89AC" w14:textId="022AE34A" w:rsidR="00BC1280" w:rsidRDefault="00BC1280" w:rsidP="00BC1280">
            <w:pPr>
              <w:jc w:val="center"/>
            </w:pPr>
            <w:r>
              <w:rPr>
                <w:lang w:val="nb"/>
              </w:rPr>
              <w:t>Løst</w:t>
            </w:r>
          </w:p>
        </w:tc>
        <w:tc>
          <w:tcPr>
            <w:tcW w:w="1134" w:type="dxa"/>
            <w:tcBorders>
              <w:top w:val="single" w:sz="4" w:space="0" w:color="auto"/>
              <w:left w:val="single" w:sz="4" w:space="0" w:color="auto"/>
              <w:bottom w:val="single" w:sz="4" w:space="0" w:color="auto"/>
              <w:right w:val="single" w:sz="4" w:space="0" w:color="auto"/>
            </w:tcBorders>
          </w:tcPr>
          <w:p w14:paraId="48C43991" w14:textId="2413E2DD" w:rsidR="00BC1280" w:rsidRPr="002B5308" w:rsidRDefault="009D1911" w:rsidP="00BC1280">
            <w:pPr>
              <w:jc w:val="center"/>
            </w:pPr>
            <w:r>
              <w:rPr>
                <w:lang w:val="nb"/>
              </w:rPr>
              <w:t>Odd</w:t>
            </w:r>
          </w:p>
        </w:tc>
        <w:tc>
          <w:tcPr>
            <w:tcW w:w="1134" w:type="dxa"/>
            <w:tcBorders>
              <w:top w:val="single" w:sz="4" w:space="0" w:color="auto"/>
              <w:left w:val="single" w:sz="4" w:space="0" w:color="auto"/>
              <w:bottom w:val="single" w:sz="4" w:space="0" w:color="auto"/>
              <w:right w:val="single" w:sz="4" w:space="0" w:color="auto"/>
            </w:tcBorders>
          </w:tcPr>
          <w:p w14:paraId="2AE13E5A" w14:textId="7938F3CF" w:rsidR="00BC1280" w:rsidRPr="002B5308" w:rsidRDefault="00BC1280" w:rsidP="00BC1280">
            <w:r>
              <w:rPr>
                <w:lang w:val="nb"/>
              </w:rPr>
              <w:t>1/1 2022</w:t>
            </w:r>
          </w:p>
        </w:tc>
      </w:tr>
    </w:tbl>
    <w:p w14:paraId="389C4449" w14:textId="198E75FA" w:rsidR="00F47107" w:rsidRPr="00A94429" w:rsidRDefault="00F47107" w:rsidP="00261D7B"/>
    <w:sectPr w:rsidR="00F47107" w:rsidRPr="00A94429" w:rsidSect="00EA3C0A">
      <w:footerReference w:type="even" r:id="rId43"/>
      <w:footerReference w:type="default" r:id="rId44"/>
      <w:pgSz w:w="11907" w:h="16840" w:code="9"/>
      <w:pgMar w:top="851" w:right="851" w:bottom="851" w:left="851" w:header="709"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58BA" w14:textId="77777777" w:rsidR="00893795" w:rsidRDefault="00893795">
      <w:r>
        <w:rPr>
          <w:lang w:val="nb"/>
        </w:rPr>
        <w:separator/>
      </w:r>
    </w:p>
  </w:endnote>
  <w:endnote w:type="continuationSeparator" w:id="0">
    <w:p w14:paraId="5BCC16EF" w14:textId="77777777" w:rsidR="00893795" w:rsidRDefault="00893795">
      <w:r>
        <w:rPr>
          <w:lang w:val="n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FF65" w14:textId="77777777" w:rsidR="003B346E" w:rsidRDefault="003B346E">
    <w:pPr>
      <w:pStyle w:val="Sidefod"/>
      <w:framePr w:wrap="around" w:vAnchor="text" w:hAnchor="margin" w:xAlign="right" w:y="1"/>
      <w:rPr>
        <w:rStyle w:val="Sidetal"/>
      </w:rPr>
    </w:pPr>
    <w:r>
      <w:rPr>
        <w:rStyle w:val="Sidetal"/>
        <w:lang w:val="nb"/>
      </w:rPr>
      <w:fldChar w:fldCharType="begin"/>
    </w:r>
    <w:r>
      <w:rPr>
        <w:rStyle w:val="Sidetal"/>
        <w:lang w:val="nb"/>
      </w:rPr>
      <w:instrText xml:space="preserve">PAGE  </w:instrText>
    </w:r>
    <w:r>
      <w:rPr>
        <w:rStyle w:val="Sidetal"/>
        <w:lang w:val="nb"/>
      </w:rPr>
      <w:fldChar w:fldCharType="end"/>
    </w:r>
  </w:p>
  <w:p w14:paraId="18087C64" w14:textId="77777777" w:rsidR="003B346E" w:rsidRDefault="003B346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37EF" w14:textId="77777777" w:rsidR="003B346E" w:rsidRDefault="003B346E">
    <w:pPr>
      <w:pStyle w:val="Sidefod"/>
      <w:framePr w:wrap="around" w:vAnchor="text" w:hAnchor="margin" w:xAlign="right" w:y="1"/>
      <w:rPr>
        <w:rStyle w:val="Sidetal"/>
      </w:rPr>
    </w:pPr>
    <w:r>
      <w:rPr>
        <w:rStyle w:val="Sidetal"/>
        <w:lang w:val="nb"/>
      </w:rPr>
      <w:fldChar w:fldCharType="begin"/>
    </w:r>
    <w:r>
      <w:rPr>
        <w:rStyle w:val="Sidetal"/>
        <w:lang w:val="nb"/>
      </w:rPr>
      <w:instrText xml:space="preserve">PAGE  </w:instrText>
    </w:r>
    <w:r>
      <w:rPr>
        <w:rStyle w:val="Sidetal"/>
        <w:lang w:val="nb"/>
      </w:rPr>
      <w:fldChar w:fldCharType="separate"/>
    </w:r>
    <w:r>
      <w:rPr>
        <w:rStyle w:val="Sidetal"/>
        <w:noProof/>
        <w:lang w:val="nb"/>
      </w:rPr>
      <w:t>3</w:t>
    </w:r>
    <w:r>
      <w:rPr>
        <w:rStyle w:val="Sidetal"/>
        <w:lang w:val="nb"/>
      </w:rPr>
      <w:fldChar w:fldCharType="end"/>
    </w:r>
  </w:p>
  <w:tbl>
    <w:tblPr>
      <w:tblW w:w="0" w:type="auto"/>
      <w:tblInd w:w="-176" w:type="dxa"/>
      <w:tblLook w:val="04A0" w:firstRow="1" w:lastRow="0" w:firstColumn="1" w:lastColumn="0" w:noHBand="0" w:noVBand="1"/>
    </w:tblPr>
    <w:tblGrid>
      <w:gridCol w:w="2624"/>
      <w:gridCol w:w="7329"/>
    </w:tblGrid>
    <w:tr w:rsidR="003B346E" w:rsidRPr="00EE6C3A" w14:paraId="52079572" w14:textId="77777777" w:rsidTr="00F76A53">
      <w:tc>
        <w:tcPr>
          <w:tcW w:w="2506" w:type="dxa"/>
          <w:shd w:val="clear" w:color="auto" w:fill="auto"/>
        </w:tcPr>
        <w:p w14:paraId="5D43AA28" w14:textId="77777777" w:rsidR="003B346E" w:rsidRPr="00EE6C3A" w:rsidRDefault="003B346E" w:rsidP="00F76A53">
          <w:pPr>
            <w:pStyle w:val="Sidefod"/>
            <w:jc w:val="center"/>
            <w:rPr>
              <w:rFonts w:ascii="Comic Sans MS" w:hAnsi="Comic Sans MS"/>
              <w:color w:val="339966"/>
            </w:rPr>
          </w:pPr>
          <w:r>
            <w:rPr>
              <w:noProof/>
              <w:color w:val="339966"/>
              <w:lang w:val="nb"/>
            </w:rPr>
            <w:drawing>
              <wp:inline distT="0" distB="0" distL="0" distR="0" wp14:anchorId="319595AF" wp14:editId="529C183D">
                <wp:extent cx="1529080" cy="500380"/>
                <wp:effectExtent l="0" t="0" r="0" b="0"/>
                <wp:docPr id="9" name="Billede 9" descr="Miljø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jøhus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500380"/>
                        </a:xfrm>
                        <a:prstGeom prst="rect">
                          <a:avLst/>
                        </a:prstGeom>
                        <a:noFill/>
                        <a:ln>
                          <a:noFill/>
                        </a:ln>
                      </pic:spPr>
                    </pic:pic>
                  </a:graphicData>
                </a:graphic>
              </wp:inline>
            </w:drawing>
          </w:r>
        </w:p>
      </w:tc>
      <w:tc>
        <w:tcPr>
          <w:tcW w:w="6957" w:type="dxa"/>
          <w:shd w:val="clear" w:color="auto" w:fill="auto"/>
        </w:tcPr>
        <w:p w14:paraId="07E3B4AD" w14:textId="77777777" w:rsidR="003B346E" w:rsidRPr="00EE6C3A" w:rsidRDefault="003B346E" w:rsidP="00F76A53">
          <w:pPr>
            <w:pStyle w:val="Sidefod"/>
            <w:jc w:val="center"/>
            <w:rPr>
              <w:rFonts w:ascii="Arial" w:hAnsi="Arial" w:cs="Arial"/>
              <w:b/>
              <w:bCs/>
              <w:color w:val="00B050"/>
              <w:sz w:val="20"/>
            </w:rPr>
          </w:pPr>
        </w:p>
        <w:tbl>
          <w:tblPr>
            <w:tblW w:w="7013" w:type="dxa"/>
            <w:tblInd w:w="100" w:type="dxa"/>
            <w:tblLook w:val="04A0" w:firstRow="1" w:lastRow="0" w:firstColumn="1" w:lastColumn="0" w:noHBand="0" w:noVBand="1"/>
          </w:tblPr>
          <w:tblGrid>
            <w:gridCol w:w="2001"/>
            <w:gridCol w:w="2345"/>
            <w:gridCol w:w="2667"/>
          </w:tblGrid>
          <w:tr w:rsidR="003B346E" w:rsidRPr="00EE6C3A" w14:paraId="669B77EE" w14:textId="77777777" w:rsidTr="00EC172C">
            <w:tc>
              <w:tcPr>
                <w:tcW w:w="2001" w:type="dxa"/>
                <w:shd w:val="clear" w:color="auto" w:fill="auto"/>
              </w:tcPr>
              <w:p w14:paraId="4596F2CA" w14:textId="77777777" w:rsidR="003B346E" w:rsidRPr="00CF6D62" w:rsidRDefault="003B346E" w:rsidP="00EC172C">
                <w:pPr>
                  <w:pStyle w:val="Sidefod"/>
                  <w:ind w:left="235"/>
                  <w:jc w:val="center"/>
                  <w:rPr>
                    <w:rFonts w:ascii="Arial" w:hAnsi="Arial" w:cs="Arial"/>
                    <w:bCs/>
                    <w:color w:val="00B050"/>
                    <w:sz w:val="18"/>
                    <w:lang w:val="en-GB"/>
                  </w:rPr>
                </w:pPr>
                <w:r w:rsidRPr="00EC172C">
                  <w:rPr>
                    <w:bCs/>
                    <w:color w:val="00B050"/>
                    <w:sz w:val="18"/>
                    <w:lang w:val="nb"/>
                  </w:rPr>
                  <w:t xml:space="preserve">Baug 9, 3.tv., </w:t>
                </w:r>
              </w:p>
              <w:p w14:paraId="4AED1416" w14:textId="77777777" w:rsidR="003B346E" w:rsidRPr="00CF6D62" w:rsidRDefault="003B346E" w:rsidP="00EC172C">
                <w:pPr>
                  <w:pStyle w:val="Sidefod"/>
                  <w:ind w:left="235"/>
                  <w:jc w:val="center"/>
                  <w:rPr>
                    <w:rFonts w:ascii="Arial" w:hAnsi="Arial" w:cs="Arial"/>
                    <w:bCs/>
                    <w:color w:val="00B050"/>
                    <w:sz w:val="18"/>
                    <w:lang w:val="en-GB"/>
                  </w:rPr>
                </w:pPr>
                <w:r w:rsidRPr="00EC172C">
                  <w:rPr>
                    <w:bCs/>
                    <w:color w:val="00B050"/>
                    <w:sz w:val="18"/>
                    <w:lang w:val="nb"/>
                  </w:rPr>
                  <w:t>7100 New York</w:t>
                </w:r>
              </w:p>
              <w:p w14:paraId="04286EA1" w14:textId="77777777" w:rsidR="003B346E" w:rsidRPr="00CF6D62" w:rsidRDefault="00893795" w:rsidP="00EC172C">
                <w:pPr>
                  <w:pStyle w:val="Sidefod"/>
                  <w:ind w:left="235"/>
                  <w:jc w:val="center"/>
                  <w:rPr>
                    <w:rFonts w:ascii="Arial" w:hAnsi="Arial" w:cs="Arial"/>
                    <w:bCs/>
                    <w:color w:val="00B050"/>
                    <w:sz w:val="18"/>
                    <w:lang w:val="en-GB"/>
                  </w:rPr>
                </w:pPr>
                <w:r>
                  <w:fldChar w:fldCharType="begin"/>
                </w:r>
                <w:r w:rsidRPr="009D1911">
                  <w:rPr>
                    <w:lang w:val="en-GB"/>
                  </w:rPr>
                  <w:instrText xml:space="preserve"> HYPERLINK "http://www.miljohuset.dk" </w:instrText>
                </w:r>
                <w:r>
                  <w:fldChar w:fldCharType="separate"/>
                </w:r>
                <w:r w:rsidR="003B346E" w:rsidRPr="00EC172C">
                  <w:rPr>
                    <w:rStyle w:val="Hyperlink"/>
                    <w:bCs/>
                    <w:color w:val="00B050"/>
                    <w:sz w:val="18"/>
                    <w:lang w:val="nb"/>
                  </w:rPr>
                  <w:t>www.miljohuset.dk</w:t>
                </w:r>
                <w:r>
                  <w:rPr>
                    <w:rStyle w:val="Hyperlink"/>
                    <w:bCs/>
                    <w:color w:val="00B050"/>
                    <w:sz w:val="18"/>
                    <w:lang w:val="nb"/>
                  </w:rPr>
                  <w:fldChar w:fldCharType="end"/>
                </w:r>
              </w:p>
            </w:tc>
            <w:tc>
              <w:tcPr>
                <w:tcW w:w="2345" w:type="dxa"/>
                <w:shd w:val="clear" w:color="auto" w:fill="auto"/>
              </w:tcPr>
              <w:p w14:paraId="20375F1E" w14:textId="1B4707EB" w:rsidR="003B346E" w:rsidRPr="00CF6D62" w:rsidRDefault="003B346E" w:rsidP="00EC172C">
                <w:pPr>
                  <w:pStyle w:val="Sidefod"/>
                  <w:ind w:left="235"/>
                  <w:jc w:val="center"/>
                  <w:rPr>
                    <w:rFonts w:ascii="Arial" w:hAnsi="Arial" w:cs="Arial"/>
                    <w:bCs/>
                    <w:color w:val="00B050"/>
                    <w:sz w:val="18"/>
                    <w:lang w:val="en-GB"/>
                  </w:rPr>
                </w:pPr>
              </w:p>
            </w:tc>
            <w:tc>
              <w:tcPr>
                <w:tcW w:w="2667" w:type="dxa"/>
                <w:shd w:val="clear" w:color="auto" w:fill="auto"/>
              </w:tcPr>
              <w:p w14:paraId="0748C1BE" w14:textId="77777777" w:rsidR="003B346E" w:rsidRPr="00EC172C" w:rsidRDefault="003B346E" w:rsidP="00EC172C">
                <w:pPr>
                  <w:pStyle w:val="Sidefod"/>
                  <w:ind w:left="235"/>
                  <w:jc w:val="center"/>
                  <w:rPr>
                    <w:rFonts w:ascii="Arial" w:hAnsi="Arial" w:cs="Arial"/>
                    <w:bCs/>
                    <w:color w:val="00B050"/>
                    <w:sz w:val="18"/>
                  </w:rPr>
                </w:pPr>
                <w:r w:rsidRPr="00EC172C">
                  <w:rPr>
                    <w:bCs/>
                    <w:color w:val="00B050"/>
                    <w:sz w:val="18"/>
                    <w:lang w:val="nb"/>
                  </w:rPr>
                  <w:t>Ulrik Hauger</w:t>
                </w:r>
              </w:p>
              <w:p w14:paraId="0D3D4036" w14:textId="77777777" w:rsidR="003B346E" w:rsidRPr="00EC172C" w:rsidRDefault="003B346E" w:rsidP="00EC172C">
                <w:pPr>
                  <w:pStyle w:val="Sidefod"/>
                  <w:ind w:left="235"/>
                  <w:jc w:val="center"/>
                  <w:rPr>
                    <w:rFonts w:ascii="Arial" w:hAnsi="Arial" w:cs="Arial"/>
                    <w:bCs/>
                    <w:color w:val="00B050"/>
                    <w:sz w:val="18"/>
                  </w:rPr>
                </w:pPr>
                <w:r w:rsidRPr="00EC172C">
                  <w:rPr>
                    <w:bCs/>
                    <w:color w:val="00B050"/>
                    <w:sz w:val="18"/>
                    <w:lang w:val="nb"/>
                  </w:rPr>
                  <w:t>Tlf. 61301327</w:t>
                </w:r>
              </w:p>
              <w:p w14:paraId="01D51536" w14:textId="77777777" w:rsidR="003B346E" w:rsidRPr="00EC172C" w:rsidRDefault="003B346E" w:rsidP="00EC172C">
                <w:pPr>
                  <w:pStyle w:val="Sidefod"/>
                  <w:ind w:left="235"/>
                  <w:jc w:val="center"/>
                  <w:rPr>
                    <w:rFonts w:ascii="Arial" w:hAnsi="Arial" w:cs="Arial"/>
                    <w:bCs/>
                    <w:color w:val="00B050"/>
                    <w:sz w:val="18"/>
                  </w:rPr>
                </w:pPr>
                <w:r w:rsidRPr="00EC172C">
                  <w:rPr>
                    <w:bCs/>
                    <w:color w:val="00B050"/>
                    <w:sz w:val="18"/>
                    <w:lang w:val="nb"/>
                  </w:rPr>
                  <w:t>ulrik@miljohuset.dk</w:t>
                </w:r>
              </w:p>
            </w:tc>
          </w:tr>
        </w:tbl>
        <w:p w14:paraId="7554D1F5" w14:textId="77777777" w:rsidR="003B346E" w:rsidRPr="00EE6C3A" w:rsidRDefault="003B346E" w:rsidP="00F76A53">
          <w:pPr>
            <w:pStyle w:val="Sidefod"/>
            <w:jc w:val="center"/>
            <w:rPr>
              <w:rFonts w:ascii="Arial" w:hAnsi="Arial" w:cs="Arial"/>
              <w:b/>
              <w:bCs/>
              <w:color w:val="00B050"/>
              <w:sz w:val="20"/>
            </w:rPr>
          </w:pPr>
        </w:p>
      </w:tc>
    </w:tr>
  </w:tbl>
  <w:p w14:paraId="07FD108E" w14:textId="77777777" w:rsidR="003B346E" w:rsidRPr="00441C9C" w:rsidRDefault="003B346E" w:rsidP="00EC172C">
    <w:pPr>
      <w:pStyle w:val="Sidefod"/>
      <w:ind w:right="360"/>
      <w:rPr>
        <w:rFonts w:ascii="Arial" w:hAnsi="Arial"/>
        <w:b/>
        <w:color w:val="00B05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A419" w14:textId="77777777" w:rsidR="00893795" w:rsidRDefault="00893795">
      <w:r>
        <w:rPr>
          <w:lang w:val="nb"/>
        </w:rPr>
        <w:separator/>
      </w:r>
    </w:p>
  </w:footnote>
  <w:footnote w:type="continuationSeparator" w:id="0">
    <w:p w14:paraId="590B9404" w14:textId="77777777" w:rsidR="00893795" w:rsidRDefault="00893795">
      <w:r>
        <w:rPr>
          <w:lang w:val="n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AD9"/>
    <w:multiLevelType w:val="hybridMultilevel"/>
    <w:tmpl w:val="3B2A3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6248DC"/>
    <w:multiLevelType w:val="hybridMultilevel"/>
    <w:tmpl w:val="D4C874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26253B"/>
    <w:multiLevelType w:val="hybridMultilevel"/>
    <w:tmpl w:val="F0DA6532"/>
    <w:lvl w:ilvl="0" w:tplc="98403582">
      <w:start w:val="1"/>
      <w:numFmt w:val="bullet"/>
      <w:lvlText w:val=""/>
      <w:lvlJc w:val="left"/>
      <w:pPr>
        <w:tabs>
          <w:tab w:val="num" w:pos="720"/>
        </w:tabs>
        <w:ind w:left="720" w:hanging="360"/>
      </w:pPr>
      <w:rPr>
        <w:rFonts w:ascii="Symbol" w:hAnsi="Symbol" w:hint="default"/>
        <w:sz w:val="20"/>
      </w:rPr>
    </w:lvl>
    <w:lvl w:ilvl="1" w:tplc="4D2AACEE" w:tentative="1">
      <w:start w:val="1"/>
      <w:numFmt w:val="bullet"/>
      <w:lvlText w:val="o"/>
      <w:lvlJc w:val="left"/>
      <w:pPr>
        <w:tabs>
          <w:tab w:val="num" w:pos="1440"/>
        </w:tabs>
        <w:ind w:left="1440" w:hanging="360"/>
      </w:pPr>
      <w:rPr>
        <w:rFonts w:ascii="Courier New" w:hAnsi="Courier New" w:hint="default"/>
        <w:sz w:val="20"/>
      </w:rPr>
    </w:lvl>
    <w:lvl w:ilvl="2" w:tplc="D5967CD0" w:tentative="1">
      <w:start w:val="1"/>
      <w:numFmt w:val="bullet"/>
      <w:lvlText w:val=""/>
      <w:lvlJc w:val="left"/>
      <w:pPr>
        <w:tabs>
          <w:tab w:val="num" w:pos="2160"/>
        </w:tabs>
        <w:ind w:left="2160" w:hanging="360"/>
      </w:pPr>
      <w:rPr>
        <w:rFonts w:ascii="Wingdings" w:hAnsi="Wingdings" w:hint="default"/>
        <w:sz w:val="20"/>
      </w:rPr>
    </w:lvl>
    <w:lvl w:ilvl="3" w:tplc="AB9ACBA6" w:tentative="1">
      <w:start w:val="1"/>
      <w:numFmt w:val="bullet"/>
      <w:lvlText w:val=""/>
      <w:lvlJc w:val="left"/>
      <w:pPr>
        <w:tabs>
          <w:tab w:val="num" w:pos="2880"/>
        </w:tabs>
        <w:ind w:left="2880" w:hanging="360"/>
      </w:pPr>
      <w:rPr>
        <w:rFonts w:ascii="Wingdings" w:hAnsi="Wingdings" w:hint="default"/>
        <w:sz w:val="20"/>
      </w:rPr>
    </w:lvl>
    <w:lvl w:ilvl="4" w:tplc="31C25896" w:tentative="1">
      <w:start w:val="1"/>
      <w:numFmt w:val="bullet"/>
      <w:lvlText w:val=""/>
      <w:lvlJc w:val="left"/>
      <w:pPr>
        <w:tabs>
          <w:tab w:val="num" w:pos="3600"/>
        </w:tabs>
        <w:ind w:left="3600" w:hanging="360"/>
      </w:pPr>
      <w:rPr>
        <w:rFonts w:ascii="Wingdings" w:hAnsi="Wingdings" w:hint="default"/>
        <w:sz w:val="20"/>
      </w:rPr>
    </w:lvl>
    <w:lvl w:ilvl="5" w:tplc="C494E44E" w:tentative="1">
      <w:start w:val="1"/>
      <w:numFmt w:val="bullet"/>
      <w:lvlText w:val=""/>
      <w:lvlJc w:val="left"/>
      <w:pPr>
        <w:tabs>
          <w:tab w:val="num" w:pos="4320"/>
        </w:tabs>
        <w:ind w:left="4320" w:hanging="360"/>
      </w:pPr>
      <w:rPr>
        <w:rFonts w:ascii="Wingdings" w:hAnsi="Wingdings" w:hint="default"/>
        <w:sz w:val="20"/>
      </w:rPr>
    </w:lvl>
    <w:lvl w:ilvl="6" w:tplc="24287FFA" w:tentative="1">
      <w:start w:val="1"/>
      <w:numFmt w:val="bullet"/>
      <w:lvlText w:val=""/>
      <w:lvlJc w:val="left"/>
      <w:pPr>
        <w:tabs>
          <w:tab w:val="num" w:pos="5040"/>
        </w:tabs>
        <w:ind w:left="5040" w:hanging="360"/>
      </w:pPr>
      <w:rPr>
        <w:rFonts w:ascii="Wingdings" w:hAnsi="Wingdings" w:hint="default"/>
        <w:sz w:val="20"/>
      </w:rPr>
    </w:lvl>
    <w:lvl w:ilvl="7" w:tplc="18C46246" w:tentative="1">
      <w:start w:val="1"/>
      <w:numFmt w:val="bullet"/>
      <w:lvlText w:val=""/>
      <w:lvlJc w:val="left"/>
      <w:pPr>
        <w:tabs>
          <w:tab w:val="num" w:pos="5760"/>
        </w:tabs>
        <w:ind w:left="5760" w:hanging="360"/>
      </w:pPr>
      <w:rPr>
        <w:rFonts w:ascii="Wingdings" w:hAnsi="Wingdings" w:hint="default"/>
        <w:sz w:val="20"/>
      </w:rPr>
    </w:lvl>
    <w:lvl w:ilvl="8" w:tplc="8DA67D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E4496"/>
    <w:multiLevelType w:val="hybridMultilevel"/>
    <w:tmpl w:val="007AAB02"/>
    <w:lvl w:ilvl="0" w:tplc="29BC5F9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EA194A"/>
    <w:multiLevelType w:val="hybridMultilevel"/>
    <w:tmpl w:val="3C90B1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F32CAC"/>
    <w:multiLevelType w:val="singleLevel"/>
    <w:tmpl w:val="E97CF9D2"/>
    <w:lvl w:ilvl="0">
      <w:start w:val="4"/>
      <w:numFmt w:val="decimal"/>
      <w:lvlText w:val="%1. "/>
      <w:legacy w:legacy="1" w:legacySpace="0" w:legacyIndent="283"/>
      <w:lvlJc w:val="left"/>
      <w:pPr>
        <w:ind w:left="283" w:hanging="283"/>
      </w:pPr>
      <w:rPr>
        <w:rFonts w:ascii="Arial" w:hAnsi="Arial" w:hint="default"/>
        <w:b/>
        <w:i w:val="0"/>
        <w:sz w:val="35"/>
        <w:u w:val="none"/>
      </w:rPr>
    </w:lvl>
  </w:abstractNum>
  <w:abstractNum w:abstractNumId="6" w15:restartNumberingAfterBreak="0">
    <w:nsid w:val="1AF31D4D"/>
    <w:multiLevelType w:val="hybridMultilevel"/>
    <w:tmpl w:val="95963E60"/>
    <w:lvl w:ilvl="0" w:tplc="38B26314">
      <w:start w:val="1"/>
      <w:numFmt w:val="bullet"/>
      <w:lvlText w:val=""/>
      <w:lvlJc w:val="left"/>
      <w:pPr>
        <w:tabs>
          <w:tab w:val="num" w:pos="720"/>
        </w:tabs>
        <w:ind w:left="720" w:hanging="360"/>
      </w:pPr>
      <w:rPr>
        <w:rFonts w:ascii="Symbol" w:hAnsi="Symbol" w:hint="default"/>
        <w:sz w:val="20"/>
      </w:rPr>
    </w:lvl>
    <w:lvl w:ilvl="1" w:tplc="5ABC35B0" w:tentative="1">
      <w:start w:val="1"/>
      <w:numFmt w:val="bullet"/>
      <w:lvlText w:val="o"/>
      <w:lvlJc w:val="left"/>
      <w:pPr>
        <w:tabs>
          <w:tab w:val="num" w:pos="1440"/>
        </w:tabs>
        <w:ind w:left="1440" w:hanging="360"/>
      </w:pPr>
      <w:rPr>
        <w:rFonts w:ascii="Courier New" w:hAnsi="Courier New" w:hint="default"/>
        <w:sz w:val="20"/>
      </w:rPr>
    </w:lvl>
    <w:lvl w:ilvl="2" w:tplc="0D420706" w:tentative="1">
      <w:start w:val="1"/>
      <w:numFmt w:val="bullet"/>
      <w:lvlText w:val=""/>
      <w:lvlJc w:val="left"/>
      <w:pPr>
        <w:tabs>
          <w:tab w:val="num" w:pos="2160"/>
        </w:tabs>
        <w:ind w:left="2160" w:hanging="360"/>
      </w:pPr>
      <w:rPr>
        <w:rFonts w:ascii="Wingdings" w:hAnsi="Wingdings" w:hint="default"/>
        <w:sz w:val="20"/>
      </w:rPr>
    </w:lvl>
    <w:lvl w:ilvl="3" w:tplc="C6DEC95C" w:tentative="1">
      <w:start w:val="1"/>
      <w:numFmt w:val="bullet"/>
      <w:lvlText w:val=""/>
      <w:lvlJc w:val="left"/>
      <w:pPr>
        <w:tabs>
          <w:tab w:val="num" w:pos="2880"/>
        </w:tabs>
        <w:ind w:left="2880" w:hanging="360"/>
      </w:pPr>
      <w:rPr>
        <w:rFonts w:ascii="Wingdings" w:hAnsi="Wingdings" w:hint="default"/>
        <w:sz w:val="20"/>
      </w:rPr>
    </w:lvl>
    <w:lvl w:ilvl="4" w:tplc="6D468D9C" w:tentative="1">
      <w:start w:val="1"/>
      <w:numFmt w:val="bullet"/>
      <w:lvlText w:val=""/>
      <w:lvlJc w:val="left"/>
      <w:pPr>
        <w:tabs>
          <w:tab w:val="num" w:pos="3600"/>
        </w:tabs>
        <w:ind w:left="3600" w:hanging="360"/>
      </w:pPr>
      <w:rPr>
        <w:rFonts w:ascii="Wingdings" w:hAnsi="Wingdings" w:hint="default"/>
        <w:sz w:val="20"/>
      </w:rPr>
    </w:lvl>
    <w:lvl w:ilvl="5" w:tplc="132E2C6E" w:tentative="1">
      <w:start w:val="1"/>
      <w:numFmt w:val="bullet"/>
      <w:lvlText w:val=""/>
      <w:lvlJc w:val="left"/>
      <w:pPr>
        <w:tabs>
          <w:tab w:val="num" w:pos="4320"/>
        </w:tabs>
        <w:ind w:left="4320" w:hanging="360"/>
      </w:pPr>
      <w:rPr>
        <w:rFonts w:ascii="Wingdings" w:hAnsi="Wingdings" w:hint="default"/>
        <w:sz w:val="20"/>
      </w:rPr>
    </w:lvl>
    <w:lvl w:ilvl="6" w:tplc="CC1854E6" w:tentative="1">
      <w:start w:val="1"/>
      <w:numFmt w:val="bullet"/>
      <w:lvlText w:val=""/>
      <w:lvlJc w:val="left"/>
      <w:pPr>
        <w:tabs>
          <w:tab w:val="num" w:pos="5040"/>
        </w:tabs>
        <w:ind w:left="5040" w:hanging="360"/>
      </w:pPr>
      <w:rPr>
        <w:rFonts w:ascii="Wingdings" w:hAnsi="Wingdings" w:hint="default"/>
        <w:sz w:val="20"/>
      </w:rPr>
    </w:lvl>
    <w:lvl w:ilvl="7" w:tplc="74D221FC" w:tentative="1">
      <w:start w:val="1"/>
      <w:numFmt w:val="bullet"/>
      <w:lvlText w:val=""/>
      <w:lvlJc w:val="left"/>
      <w:pPr>
        <w:tabs>
          <w:tab w:val="num" w:pos="5760"/>
        </w:tabs>
        <w:ind w:left="5760" w:hanging="360"/>
      </w:pPr>
      <w:rPr>
        <w:rFonts w:ascii="Wingdings" w:hAnsi="Wingdings" w:hint="default"/>
        <w:sz w:val="20"/>
      </w:rPr>
    </w:lvl>
    <w:lvl w:ilvl="8" w:tplc="220A31F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033C2"/>
    <w:multiLevelType w:val="hybridMultilevel"/>
    <w:tmpl w:val="D89C5B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0B75DE"/>
    <w:multiLevelType w:val="hybridMultilevel"/>
    <w:tmpl w:val="3BCEBEE8"/>
    <w:lvl w:ilvl="0" w:tplc="7E58630C">
      <w:start w:val="1"/>
      <w:numFmt w:val="bullet"/>
      <w:lvlText w:val=""/>
      <w:lvlJc w:val="left"/>
      <w:pPr>
        <w:tabs>
          <w:tab w:val="num" w:pos="720"/>
        </w:tabs>
        <w:ind w:left="720" w:hanging="360"/>
      </w:pPr>
      <w:rPr>
        <w:rFonts w:ascii="Symbol" w:hAnsi="Symbol" w:hint="default"/>
        <w:sz w:val="20"/>
      </w:rPr>
    </w:lvl>
    <w:lvl w:ilvl="1" w:tplc="2204460E" w:tentative="1">
      <w:start w:val="1"/>
      <w:numFmt w:val="bullet"/>
      <w:lvlText w:val="o"/>
      <w:lvlJc w:val="left"/>
      <w:pPr>
        <w:tabs>
          <w:tab w:val="num" w:pos="1440"/>
        </w:tabs>
        <w:ind w:left="1440" w:hanging="360"/>
      </w:pPr>
      <w:rPr>
        <w:rFonts w:ascii="Courier New" w:hAnsi="Courier New" w:hint="default"/>
        <w:sz w:val="20"/>
      </w:rPr>
    </w:lvl>
    <w:lvl w:ilvl="2" w:tplc="E016606E" w:tentative="1">
      <w:start w:val="1"/>
      <w:numFmt w:val="bullet"/>
      <w:lvlText w:val=""/>
      <w:lvlJc w:val="left"/>
      <w:pPr>
        <w:tabs>
          <w:tab w:val="num" w:pos="2160"/>
        </w:tabs>
        <w:ind w:left="2160" w:hanging="360"/>
      </w:pPr>
      <w:rPr>
        <w:rFonts w:ascii="Wingdings" w:hAnsi="Wingdings" w:hint="default"/>
        <w:sz w:val="20"/>
      </w:rPr>
    </w:lvl>
    <w:lvl w:ilvl="3" w:tplc="C1FC8704" w:tentative="1">
      <w:start w:val="1"/>
      <w:numFmt w:val="bullet"/>
      <w:lvlText w:val=""/>
      <w:lvlJc w:val="left"/>
      <w:pPr>
        <w:tabs>
          <w:tab w:val="num" w:pos="2880"/>
        </w:tabs>
        <w:ind w:left="2880" w:hanging="360"/>
      </w:pPr>
      <w:rPr>
        <w:rFonts w:ascii="Wingdings" w:hAnsi="Wingdings" w:hint="default"/>
        <w:sz w:val="20"/>
      </w:rPr>
    </w:lvl>
    <w:lvl w:ilvl="4" w:tplc="409279D6" w:tentative="1">
      <w:start w:val="1"/>
      <w:numFmt w:val="bullet"/>
      <w:lvlText w:val=""/>
      <w:lvlJc w:val="left"/>
      <w:pPr>
        <w:tabs>
          <w:tab w:val="num" w:pos="3600"/>
        </w:tabs>
        <w:ind w:left="3600" w:hanging="360"/>
      </w:pPr>
      <w:rPr>
        <w:rFonts w:ascii="Wingdings" w:hAnsi="Wingdings" w:hint="default"/>
        <w:sz w:val="20"/>
      </w:rPr>
    </w:lvl>
    <w:lvl w:ilvl="5" w:tplc="8C4806E2" w:tentative="1">
      <w:start w:val="1"/>
      <w:numFmt w:val="bullet"/>
      <w:lvlText w:val=""/>
      <w:lvlJc w:val="left"/>
      <w:pPr>
        <w:tabs>
          <w:tab w:val="num" w:pos="4320"/>
        </w:tabs>
        <w:ind w:left="4320" w:hanging="360"/>
      </w:pPr>
      <w:rPr>
        <w:rFonts w:ascii="Wingdings" w:hAnsi="Wingdings" w:hint="default"/>
        <w:sz w:val="20"/>
      </w:rPr>
    </w:lvl>
    <w:lvl w:ilvl="6" w:tplc="7A7A18A6" w:tentative="1">
      <w:start w:val="1"/>
      <w:numFmt w:val="bullet"/>
      <w:lvlText w:val=""/>
      <w:lvlJc w:val="left"/>
      <w:pPr>
        <w:tabs>
          <w:tab w:val="num" w:pos="5040"/>
        </w:tabs>
        <w:ind w:left="5040" w:hanging="360"/>
      </w:pPr>
      <w:rPr>
        <w:rFonts w:ascii="Wingdings" w:hAnsi="Wingdings" w:hint="default"/>
        <w:sz w:val="20"/>
      </w:rPr>
    </w:lvl>
    <w:lvl w:ilvl="7" w:tplc="EC9CC470" w:tentative="1">
      <w:start w:val="1"/>
      <w:numFmt w:val="bullet"/>
      <w:lvlText w:val=""/>
      <w:lvlJc w:val="left"/>
      <w:pPr>
        <w:tabs>
          <w:tab w:val="num" w:pos="5760"/>
        </w:tabs>
        <w:ind w:left="5760" w:hanging="360"/>
      </w:pPr>
      <w:rPr>
        <w:rFonts w:ascii="Wingdings" w:hAnsi="Wingdings" w:hint="default"/>
        <w:sz w:val="20"/>
      </w:rPr>
    </w:lvl>
    <w:lvl w:ilvl="8" w:tplc="749CF47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62D01"/>
    <w:multiLevelType w:val="hybridMultilevel"/>
    <w:tmpl w:val="803E4908"/>
    <w:lvl w:ilvl="0" w:tplc="2D64BE3E">
      <w:start w:val="1"/>
      <w:numFmt w:val="bullet"/>
      <w:lvlText w:val=""/>
      <w:lvlJc w:val="left"/>
      <w:pPr>
        <w:tabs>
          <w:tab w:val="num" w:pos="720"/>
        </w:tabs>
        <w:ind w:left="720" w:hanging="360"/>
      </w:pPr>
      <w:rPr>
        <w:rFonts w:ascii="Symbol" w:hAnsi="Symbol" w:hint="default"/>
        <w:sz w:val="20"/>
      </w:rPr>
    </w:lvl>
    <w:lvl w:ilvl="1" w:tplc="DA9AF6CC" w:tentative="1">
      <w:start w:val="1"/>
      <w:numFmt w:val="bullet"/>
      <w:lvlText w:val="o"/>
      <w:lvlJc w:val="left"/>
      <w:pPr>
        <w:tabs>
          <w:tab w:val="num" w:pos="1440"/>
        </w:tabs>
        <w:ind w:left="1440" w:hanging="360"/>
      </w:pPr>
      <w:rPr>
        <w:rFonts w:ascii="Courier New" w:hAnsi="Courier New" w:hint="default"/>
        <w:sz w:val="20"/>
      </w:rPr>
    </w:lvl>
    <w:lvl w:ilvl="2" w:tplc="99802DDC" w:tentative="1">
      <w:start w:val="1"/>
      <w:numFmt w:val="bullet"/>
      <w:lvlText w:val=""/>
      <w:lvlJc w:val="left"/>
      <w:pPr>
        <w:tabs>
          <w:tab w:val="num" w:pos="2160"/>
        </w:tabs>
        <w:ind w:left="2160" w:hanging="360"/>
      </w:pPr>
      <w:rPr>
        <w:rFonts w:ascii="Wingdings" w:hAnsi="Wingdings" w:hint="default"/>
        <w:sz w:val="20"/>
      </w:rPr>
    </w:lvl>
    <w:lvl w:ilvl="3" w:tplc="CDF4A61E" w:tentative="1">
      <w:start w:val="1"/>
      <w:numFmt w:val="bullet"/>
      <w:lvlText w:val=""/>
      <w:lvlJc w:val="left"/>
      <w:pPr>
        <w:tabs>
          <w:tab w:val="num" w:pos="2880"/>
        </w:tabs>
        <w:ind w:left="2880" w:hanging="360"/>
      </w:pPr>
      <w:rPr>
        <w:rFonts w:ascii="Wingdings" w:hAnsi="Wingdings" w:hint="default"/>
        <w:sz w:val="20"/>
      </w:rPr>
    </w:lvl>
    <w:lvl w:ilvl="4" w:tplc="592E94C0" w:tentative="1">
      <w:start w:val="1"/>
      <w:numFmt w:val="bullet"/>
      <w:lvlText w:val=""/>
      <w:lvlJc w:val="left"/>
      <w:pPr>
        <w:tabs>
          <w:tab w:val="num" w:pos="3600"/>
        </w:tabs>
        <w:ind w:left="3600" w:hanging="360"/>
      </w:pPr>
      <w:rPr>
        <w:rFonts w:ascii="Wingdings" w:hAnsi="Wingdings" w:hint="default"/>
        <w:sz w:val="20"/>
      </w:rPr>
    </w:lvl>
    <w:lvl w:ilvl="5" w:tplc="1C1A96B2" w:tentative="1">
      <w:start w:val="1"/>
      <w:numFmt w:val="bullet"/>
      <w:lvlText w:val=""/>
      <w:lvlJc w:val="left"/>
      <w:pPr>
        <w:tabs>
          <w:tab w:val="num" w:pos="4320"/>
        </w:tabs>
        <w:ind w:left="4320" w:hanging="360"/>
      </w:pPr>
      <w:rPr>
        <w:rFonts w:ascii="Wingdings" w:hAnsi="Wingdings" w:hint="default"/>
        <w:sz w:val="20"/>
      </w:rPr>
    </w:lvl>
    <w:lvl w:ilvl="6" w:tplc="A62A085E" w:tentative="1">
      <w:start w:val="1"/>
      <w:numFmt w:val="bullet"/>
      <w:lvlText w:val=""/>
      <w:lvlJc w:val="left"/>
      <w:pPr>
        <w:tabs>
          <w:tab w:val="num" w:pos="5040"/>
        </w:tabs>
        <w:ind w:left="5040" w:hanging="360"/>
      </w:pPr>
      <w:rPr>
        <w:rFonts w:ascii="Wingdings" w:hAnsi="Wingdings" w:hint="default"/>
        <w:sz w:val="20"/>
      </w:rPr>
    </w:lvl>
    <w:lvl w:ilvl="7" w:tplc="691AA70A" w:tentative="1">
      <w:start w:val="1"/>
      <w:numFmt w:val="bullet"/>
      <w:lvlText w:val=""/>
      <w:lvlJc w:val="left"/>
      <w:pPr>
        <w:tabs>
          <w:tab w:val="num" w:pos="5760"/>
        </w:tabs>
        <w:ind w:left="5760" w:hanging="360"/>
      </w:pPr>
      <w:rPr>
        <w:rFonts w:ascii="Wingdings" w:hAnsi="Wingdings" w:hint="default"/>
        <w:sz w:val="20"/>
      </w:rPr>
    </w:lvl>
    <w:lvl w:ilvl="8" w:tplc="B31CEFE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451F5"/>
    <w:multiLevelType w:val="hybridMultilevel"/>
    <w:tmpl w:val="D41E3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05521C"/>
    <w:multiLevelType w:val="hybridMultilevel"/>
    <w:tmpl w:val="2FC850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64A1D68"/>
    <w:multiLevelType w:val="hybridMultilevel"/>
    <w:tmpl w:val="60309ED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27E8354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AA2E49"/>
    <w:multiLevelType w:val="hybridMultilevel"/>
    <w:tmpl w:val="0B02C40C"/>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3DE0153"/>
    <w:multiLevelType w:val="hybridMultilevel"/>
    <w:tmpl w:val="0CA0BB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7F4C77"/>
    <w:multiLevelType w:val="hybridMultilevel"/>
    <w:tmpl w:val="60CE30E6"/>
    <w:lvl w:ilvl="0" w:tplc="4C783118">
      <w:start w:val="1"/>
      <w:numFmt w:val="bullet"/>
      <w:lvlText w:val=""/>
      <w:lvlJc w:val="left"/>
      <w:pPr>
        <w:tabs>
          <w:tab w:val="num" w:pos="720"/>
        </w:tabs>
        <w:ind w:left="720" w:hanging="360"/>
      </w:pPr>
      <w:rPr>
        <w:rFonts w:ascii="Symbol" w:hAnsi="Symbol" w:hint="default"/>
        <w:sz w:val="20"/>
      </w:rPr>
    </w:lvl>
    <w:lvl w:ilvl="1" w:tplc="C8EA4FC4" w:tentative="1">
      <w:start w:val="1"/>
      <w:numFmt w:val="bullet"/>
      <w:lvlText w:val="o"/>
      <w:lvlJc w:val="left"/>
      <w:pPr>
        <w:tabs>
          <w:tab w:val="num" w:pos="1440"/>
        </w:tabs>
        <w:ind w:left="1440" w:hanging="360"/>
      </w:pPr>
      <w:rPr>
        <w:rFonts w:ascii="Courier New" w:hAnsi="Courier New" w:hint="default"/>
        <w:sz w:val="20"/>
      </w:rPr>
    </w:lvl>
    <w:lvl w:ilvl="2" w:tplc="9E1C14BE" w:tentative="1">
      <w:start w:val="1"/>
      <w:numFmt w:val="bullet"/>
      <w:lvlText w:val=""/>
      <w:lvlJc w:val="left"/>
      <w:pPr>
        <w:tabs>
          <w:tab w:val="num" w:pos="2160"/>
        </w:tabs>
        <w:ind w:left="2160" w:hanging="360"/>
      </w:pPr>
      <w:rPr>
        <w:rFonts w:ascii="Wingdings" w:hAnsi="Wingdings" w:hint="default"/>
        <w:sz w:val="20"/>
      </w:rPr>
    </w:lvl>
    <w:lvl w:ilvl="3" w:tplc="09D6BCB8" w:tentative="1">
      <w:start w:val="1"/>
      <w:numFmt w:val="bullet"/>
      <w:lvlText w:val=""/>
      <w:lvlJc w:val="left"/>
      <w:pPr>
        <w:tabs>
          <w:tab w:val="num" w:pos="2880"/>
        </w:tabs>
        <w:ind w:left="2880" w:hanging="360"/>
      </w:pPr>
      <w:rPr>
        <w:rFonts w:ascii="Wingdings" w:hAnsi="Wingdings" w:hint="default"/>
        <w:sz w:val="20"/>
      </w:rPr>
    </w:lvl>
    <w:lvl w:ilvl="4" w:tplc="96C6D664" w:tentative="1">
      <w:start w:val="1"/>
      <w:numFmt w:val="bullet"/>
      <w:lvlText w:val=""/>
      <w:lvlJc w:val="left"/>
      <w:pPr>
        <w:tabs>
          <w:tab w:val="num" w:pos="3600"/>
        </w:tabs>
        <w:ind w:left="3600" w:hanging="360"/>
      </w:pPr>
      <w:rPr>
        <w:rFonts w:ascii="Wingdings" w:hAnsi="Wingdings" w:hint="default"/>
        <w:sz w:val="20"/>
      </w:rPr>
    </w:lvl>
    <w:lvl w:ilvl="5" w:tplc="75887B70" w:tentative="1">
      <w:start w:val="1"/>
      <w:numFmt w:val="bullet"/>
      <w:lvlText w:val=""/>
      <w:lvlJc w:val="left"/>
      <w:pPr>
        <w:tabs>
          <w:tab w:val="num" w:pos="4320"/>
        </w:tabs>
        <w:ind w:left="4320" w:hanging="360"/>
      </w:pPr>
      <w:rPr>
        <w:rFonts w:ascii="Wingdings" w:hAnsi="Wingdings" w:hint="default"/>
        <w:sz w:val="20"/>
      </w:rPr>
    </w:lvl>
    <w:lvl w:ilvl="6" w:tplc="E5D817E6" w:tentative="1">
      <w:start w:val="1"/>
      <w:numFmt w:val="bullet"/>
      <w:lvlText w:val=""/>
      <w:lvlJc w:val="left"/>
      <w:pPr>
        <w:tabs>
          <w:tab w:val="num" w:pos="5040"/>
        </w:tabs>
        <w:ind w:left="5040" w:hanging="360"/>
      </w:pPr>
      <w:rPr>
        <w:rFonts w:ascii="Wingdings" w:hAnsi="Wingdings" w:hint="default"/>
        <w:sz w:val="20"/>
      </w:rPr>
    </w:lvl>
    <w:lvl w:ilvl="7" w:tplc="2500B56E" w:tentative="1">
      <w:start w:val="1"/>
      <w:numFmt w:val="bullet"/>
      <w:lvlText w:val=""/>
      <w:lvlJc w:val="left"/>
      <w:pPr>
        <w:tabs>
          <w:tab w:val="num" w:pos="5760"/>
        </w:tabs>
        <w:ind w:left="5760" w:hanging="360"/>
      </w:pPr>
      <w:rPr>
        <w:rFonts w:ascii="Wingdings" w:hAnsi="Wingdings" w:hint="default"/>
        <w:sz w:val="20"/>
      </w:rPr>
    </w:lvl>
    <w:lvl w:ilvl="8" w:tplc="F010280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E49A8"/>
    <w:multiLevelType w:val="hybridMultilevel"/>
    <w:tmpl w:val="EA38EEC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CFD70A1"/>
    <w:multiLevelType w:val="hybridMultilevel"/>
    <w:tmpl w:val="2D428892"/>
    <w:lvl w:ilvl="0" w:tplc="A954A0E6">
      <w:start w:val="1"/>
      <w:numFmt w:val="bullet"/>
      <w:lvlText w:val=""/>
      <w:lvlJc w:val="left"/>
      <w:pPr>
        <w:tabs>
          <w:tab w:val="num" w:pos="720"/>
        </w:tabs>
        <w:ind w:left="720" w:hanging="360"/>
      </w:pPr>
      <w:rPr>
        <w:rFonts w:ascii="Symbol" w:hAnsi="Symbol" w:hint="default"/>
        <w:sz w:val="20"/>
      </w:rPr>
    </w:lvl>
    <w:lvl w:ilvl="1" w:tplc="35F8E938" w:tentative="1">
      <w:start w:val="1"/>
      <w:numFmt w:val="bullet"/>
      <w:lvlText w:val="o"/>
      <w:lvlJc w:val="left"/>
      <w:pPr>
        <w:tabs>
          <w:tab w:val="num" w:pos="1440"/>
        </w:tabs>
        <w:ind w:left="1440" w:hanging="360"/>
      </w:pPr>
      <w:rPr>
        <w:rFonts w:ascii="Courier New" w:hAnsi="Courier New" w:hint="default"/>
        <w:sz w:val="20"/>
      </w:rPr>
    </w:lvl>
    <w:lvl w:ilvl="2" w:tplc="CF86C46C" w:tentative="1">
      <w:start w:val="1"/>
      <w:numFmt w:val="bullet"/>
      <w:lvlText w:val=""/>
      <w:lvlJc w:val="left"/>
      <w:pPr>
        <w:tabs>
          <w:tab w:val="num" w:pos="2160"/>
        </w:tabs>
        <w:ind w:left="2160" w:hanging="360"/>
      </w:pPr>
      <w:rPr>
        <w:rFonts w:ascii="Wingdings" w:hAnsi="Wingdings" w:hint="default"/>
        <w:sz w:val="20"/>
      </w:rPr>
    </w:lvl>
    <w:lvl w:ilvl="3" w:tplc="006A5962" w:tentative="1">
      <w:start w:val="1"/>
      <w:numFmt w:val="bullet"/>
      <w:lvlText w:val=""/>
      <w:lvlJc w:val="left"/>
      <w:pPr>
        <w:tabs>
          <w:tab w:val="num" w:pos="2880"/>
        </w:tabs>
        <w:ind w:left="2880" w:hanging="360"/>
      </w:pPr>
      <w:rPr>
        <w:rFonts w:ascii="Wingdings" w:hAnsi="Wingdings" w:hint="default"/>
        <w:sz w:val="20"/>
      </w:rPr>
    </w:lvl>
    <w:lvl w:ilvl="4" w:tplc="874C1114" w:tentative="1">
      <w:start w:val="1"/>
      <w:numFmt w:val="bullet"/>
      <w:lvlText w:val=""/>
      <w:lvlJc w:val="left"/>
      <w:pPr>
        <w:tabs>
          <w:tab w:val="num" w:pos="3600"/>
        </w:tabs>
        <w:ind w:left="3600" w:hanging="360"/>
      </w:pPr>
      <w:rPr>
        <w:rFonts w:ascii="Wingdings" w:hAnsi="Wingdings" w:hint="default"/>
        <w:sz w:val="20"/>
      </w:rPr>
    </w:lvl>
    <w:lvl w:ilvl="5" w:tplc="AB1A9644" w:tentative="1">
      <w:start w:val="1"/>
      <w:numFmt w:val="bullet"/>
      <w:lvlText w:val=""/>
      <w:lvlJc w:val="left"/>
      <w:pPr>
        <w:tabs>
          <w:tab w:val="num" w:pos="4320"/>
        </w:tabs>
        <w:ind w:left="4320" w:hanging="360"/>
      </w:pPr>
      <w:rPr>
        <w:rFonts w:ascii="Wingdings" w:hAnsi="Wingdings" w:hint="default"/>
        <w:sz w:val="20"/>
      </w:rPr>
    </w:lvl>
    <w:lvl w:ilvl="6" w:tplc="174C1E4A" w:tentative="1">
      <w:start w:val="1"/>
      <w:numFmt w:val="bullet"/>
      <w:lvlText w:val=""/>
      <w:lvlJc w:val="left"/>
      <w:pPr>
        <w:tabs>
          <w:tab w:val="num" w:pos="5040"/>
        </w:tabs>
        <w:ind w:left="5040" w:hanging="360"/>
      </w:pPr>
      <w:rPr>
        <w:rFonts w:ascii="Wingdings" w:hAnsi="Wingdings" w:hint="default"/>
        <w:sz w:val="20"/>
      </w:rPr>
    </w:lvl>
    <w:lvl w:ilvl="7" w:tplc="551A50CC" w:tentative="1">
      <w:start w:val="1"/>
      <w:numFmt w:val="bullet"/>
      <w:lvlText w:val=""/>
      <w:lvlJc w:val="left"/>
      <w:pPr>
        <w:tabs>
          <w:tab w:val="num" w:pos="5760"/>
        </w:tabs>
        <w:ind w:left="5760" w:hanging="360"/>
      </w:pPr>
      <w:rPr>
        <w:rFonts w:ascii="Wingdings" w:hAnsi="Wingdings" w:hint="default"/>
        <w:sz w:val="20"/>
      </w:rPr>
    </w:lvl>
    <w:lvl w:ilvl="8" w:tplc="1EDE91D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06041"/>
    <w:multiLevelType w:val="hybridMultilevel"/>
    <w:tmpl w:val="CF349CD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E6D2D06"/>
    <w:multiLevelType w:val="hybridMultilevel"/>
    <w:tmpl w:val="11A67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E03A0C"/>
    <w:multiLevelType w:val="hybridMultilevel"/>
    <w:tmpl w:val="260A991A"/>
    <w:lvl w:ilvl="0" w:tplc="0406000F">
      <w:start w:val="1"/>
      <w:numFmt w:val="decimal"/>
      <w:lvlText w:val="%1."/>
      <w:lvlJc w:val="left"/>
      <w:pPr>
        <w:tabs>
          <w:tab w:val="num" w:pos="720"/>
        </w:tabs>
        <w:ind w:left="720" w:hanging="360"/>
      </w:pPr>
    </w:lvl>
    <w:lvl w:ilvl="1" w:tplc="6CECF9FA">
      <w:start w:val="1"/>
      <w:numFmt w:val="bullet"/>
      <w:lvlText w:val=""/>
      <w:lvlJc w:val="left"/>
      <w:pPr>
        <w:tabs>
          <w:tab w:val="num" w:pos="1477"/>
        </w:tabs>
        <w:ind w:left="1477" w:hanging="397"/>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CA06D65"/>
    <w:multiLevelType w:val="singleLevel"/>
    <w:tmpl w:val="32D8FB7A"/>
    <w:lvl w:ilvl="0">
      <w:start w:val="1"/>
      <w:numFmt w:val="decimal"/>
      <w:lvlText w:val="%1. "/>
      <w:legacy w:legacy="1" w:legacySpace="0" w:legacyIndent="283"/>
      <w:lvlJc w:val="left"/>
      <w:pPr>
        <w:ind w:left="283" w:hanging="283"/>
      </w:pPr>
      <w:rPr>
        <w:rFonts w:ascii="Arial" w:hAnsi="Arial" w:hint="default"/>
        <w:b/>
        <w:i w:val="0"/>
        <w:sz w:val="35"/>
        <w:u w:val="none"/>
      </w:rPr>
    </w:lvl>
  </w:abstractNum>
  <w:abstractNum w:abstractNumId="23" w15:restartNumberingAfterBreak="0">
    <w:nsid w:val="4F7E68DD"/>
    <w:multiLevelType w:val="hybridMultilevel"/>
    <w:tmpl w:val="87CE53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0311E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E046D3"/>
    <w:multiLevelType w:val="hybridMultilevel"/>
    <w:tmpl w:val="7E306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8F72B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145633"/>
    <w:multiLevelType w:val="singleLevel"/>
    <w:tmpl w:val="0406000F"/>
    <w:lvl w:ilvl="0">
      <w:start w:val="1"/>
      <w:numFmt w:val="decimal"/>
      <w:lvlText w:val="%1."/>
      <w:lvlJc w:val="left"/>
      <w:pPr>
        <w:tabs>
          <w:tab w:val="num" w:pos="360"/>
        </w:tabs>
        <w:ind w:left="360" w:hanging="360"/>
      </w:pPr>
    </w:lvl>
  </w:abstractNum>
  <w:abstractNum w:abstractNumId="28" w15:restartNumberingAfterBreak="0">
    <w:nsid w:val="55D62807"/>
    <w:multiLevelType w:val="hybridMultilevel"/>
    <w:tmpl w:val="82AEBF22"/>
    <w:lvl w:ilvl="0" w:tplc="764CE5E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270"/>
        </w:tabs>
        <w:ind w:left="1270" w:hanging="360"/>
      </w:pPr>
      <w:rPr>
        <w:rFonts w:ascii="Courier New" w:hAnsi="Courier New"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29" w15:restartNumberingAfterBreak="0">
    <w:nsid w:val="57412312"/>
    <w:multiLevelType w:val="hybridMultilevel"/>
    <w:tmpl w:val="224C2B6A"/>
    <w:lvl w:ilvl="0" w:tplc="5D7E137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91A0B3B"/>
    <w:multiLevelType w:val="hybridMultilevel"/>
    <w:tmpl w:val="19509C74"/>
    <w:lvl w:ilvl="0" w:tplc="83049B46">
      <w:start w:val="1"/>
      <w:numFmt w:val="bullet"/>
      <w:lvlText w:val=""/>
      <w:lvlJc w:val="left"/>
      <w:pPr>
        <w:tabs>
          <w:tab w:val="num" w:pos="720"/>
        </w:tabs>
        <w:ind w:left="720" w:hanging="360"/>
      </w:pPr>
      <w:rPr>
        <w:rFonts w:ascii="Symbol" w:hAnsi="Symbol" w:hint="default"/>
        <w:sz w:val="20"/>
      </w:rPr>
    </w:lvl>
    <w:lvl w:ilvl="1" w:tplc="49D618FA" w:tentative="1">
      <w:start w:val="1"/>
      <w:numFmt w:val="bullet"/>
      <w:lvlText w:val="o"/>
      <w:lvlJc w:val="left"/>
      <w:pPr>
        <w:tabs>
          <w:tab w:val="num" w:pos="1440"/>
        </w:tabs>
        <w:ind w:left="1440" w:hanging="360"/>
      </w:pPr>
      <w:rPr>
        <w:rFonts w:ascii="Courier New" w:hAnsi="Courier New" w:hint="default"/>
        <w:sz w:val="20"/>
      </w:rPr>
    </w:lvl>
    <w:lvl w:ilvl="2" w:tplc="80FE0BF4" w:tentative="1">
      <w:start w:val="1"/>
      <w:numFmt w:val="bullet"/>
      <w:lvlText w:val=""/>
      <w:lvlJc w:val="left"/>
      <w:pPr>
        <w:tabs>
          <w:tab w:val="num" w:pos="2160"/>
        </w:tabs>
        <w:ind w:left="2160" w:hanging="360"/>
      </w:pPr>
      <w:rPr>
        <w:rFonts w:ascii="Wingdings" w:hAnsi="Wingdings" w:hint="default"/>
        <w:sz w:val="20"/>
      </w:rPr>
    </w:lvl>
    <w:lvl w:ilvl="3" w:tplc="0C6E4C14" w:tentative="1">
      <w:start w:val="1"/>
      <w:numFmt w:val="bullet"/>
      <w:lvlText w:val=""/>
      <w:lvlJc w:val="left"/>
      <w:pPr>
        <w:tabs>
          <w:tab w:val="num" w:pos="2880"/>
        </w:tabs>
        <w:ind w:left="2880" w:hanging="360"/>
      </w:pPr>
      <w:rPr>
        <w:rFonts w:ascii="Wingdings" w:hAnsi="Wingdings" w:hint="default"/>
        <w:sz w:val="20"/>
      </w:rPr>
    </w:lvl>
    <w:lvl w:ilvl="4" w:tplc="FA9234B6" w:tentative="1">
      <w:start w:val="1"/>
      <w:numFmt w:val="bullet"/>
      <w:lvlText w:val=""/>
      <w:lvlJc w:val="left"/>
      <w:pPr>
        <w:tabs>
          <w:tab w:val="num" w:pos="3600"/>
        </w:tabs>
        <w:ind w:left="3600" w:hanging="360"/>
      </w:pPr>
      <w:rPr>
        <w:rFonts w:ascii="Wingdings" w:hAnsi="Wingdings" w:hint="default"/>
        <w:sz w:val="20"/>
      </w:rPr>
    </w:lvl>
    <w:lvl w:ilvl="5" w:tplc="A460A222" w:tentative="1">
      <w:start w:val="1"/>
      <w:numFmt w:val="bullet"/>
      <w:lvlText w:val=""/>
      <w:lvlJc w:val="left"/>
      <w:pPr>
        <w:tabs>
          <w:tab w:val="num" w:pos="4320"/>
        </w:tabs>
        <w:ind w:left="4320" w:hanging="360"/>
      </w:pPr>
      <w:rPr>
        <w:rFonts w:ascii="Wingdings" w:hAnsi="Wingdings" w:hint="default"/>
        <w:sz w:val="20"/>
      </w:rPr>
    </w:lvl>
    <w:lvl w:ilvl="6" w:tplc="6D0CF522" w:tentative="1">
      <w:start w:val="1"/>
      <w:numFmt w:val="bullet"/>
      <w:lvlText w:val=""/>
      <w:lvlJc w:val="left"/>
      <w:pPr>
        <w:tabs>
          <w:tab w:val="num" w:pos="5040"/>
        </w:tabs>
        <w:ind w:left="5040" w:hanging="360"/>
      </w:pPr>
      <w:rPr>
        <w:rFonts w:ascii="Wingdings" w:hAnsi="Wingdings" w:hint="default"/>
        <w:sz w:val="20"/>
      </w:rPr>
    </w:lvl>
    <w:lvl w:ilvl="7" w:tplc="CAB4170E" w:tentative="1">
      <w:start w:val="1"/>
      <w:numFmt w:val="bullet"/>
      <w:lvlText w:val=""/>
      <w:lvlJc w:val="left"/>
      <w:pPr>
        <w:tabs>
          <w:tab w:val="num" w:pos="5760"/>
        </w:tabs>
        <w:ind w:left="5760" w:hanging="360"/>
      </w:pPr>
      <w:rPr>
        <w:rFonts w:ascii="Wingdings" w:hAnsi="Wingdings" w:hint="default"/>
        <w:sz w:val="20"/>
      </w:rPr>
    </w:lvl>
    <w:lvl w:ilvl="8" w:tplc="C1B24A0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97116"/>
    <w:multiLevelType w:val="hybridMultilevel"/>
    <w:tmpl w:val="DE6C60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7D76FD2"/>
    <w:multiLevelType w:val="hybridMultilevel"/>
    <w:tmpl w:val="50B2298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9122DE0"/>
    <w:multiLevelType w:val="hybridMultilevel"/>
    <w:tmpl w:val="6276BDFC"/>
    <w:lvl w:ilvl="0" w:tplc="E9D2D53E">
      <w:start w:val="4"/>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4" w15:restartNumberingAfterBreak="0">
    <w:nsid w:val="6A7B3421"/>
    <w:multiLevelType w:val="hybridMultilevel"/>
    <w:tmpl w:val="03981B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394E85"/>
    <w:multiLevelType w:val="hybridMultilevel"/>
    <w:tmpl w:val="1C1472A8"/>
    <w:lvl w:ilvl="0" w:tplc="6B8EBAF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F24123D"/>
    <w:multiLevelType w:val="hybridMultilevel"/>
    <w:tmpl w:val="21C87E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4E707B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3E0056"/>
    <w:multiLevelType w:val="hybridMultilevel"/>
    <w:tmpl w:val="44389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B216389"/>
    <w:multiLevelType w:val="hybridMultilevel"/>
    <w:tmpl w:val="90F46B2E"/>
    <w:lvl w:ilvl="0" w:tplc="D35E3DCC">
      <w:start w:val="1"/>
      <w:numFmt w:val="bullet"/>
      <w:lvlText w:val=""/>
      <w:lvlJc w:val="left"/>
      <w:pPr>
        <w:tabs>
          <w:tab w:val="num" w:pos="417"/>
        </w:tabs>
        <w:ind w:left="340"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9382A"/>
    <w:multiLevelType w:val="hybridMultilevel"/>
    <w:tmpl w:val="ADD415A0"/>
    <w:lvl w:ilvl="0" w:tplc="764CE5EE">
      <w:start w:val="1"/>
      <w:numFmt w:val="bullet"/>
      <w:lvlText w:val=""/>
      <w:lvlJc w:val="left"/>
      <w:pPr>
        <w:tabs>
          <w:tab w:val="num" w:pos="2684"/>
        </w:tabs>
        <w:ind w:left="2664" w:hanging="340"/>
      </w:pPr>
      <w:rPr>
        <w:rFonts w:ascii="Symbol" w:hAnsi="Symbol" w:hint="default"/>
      </w:rPr>
    </w:lvl>
    <w:lvl w:ilvl="1" w:tplc="04060003" w:tentative="1">
      <w:start w:val="1"/>
      <w:numFmt w:val="bullet"/>
      <w:lvlText w:val="o"/>
      <w:lvlJc w:val="left"/>
      <w:pPr>
        <w:tabs>
          <w:tab w:val="num" w:pos="3594"/>
        </w:tabs>
        <w:ind w:left="3594" w:hanging="360"/>
      </w:pPr>
      <w:rPr>
        <w:rFonts w:ascii="Courier New" w:hAnsi="Courier New" w:hint="default"/>
      </w:rPr>
    </w:lvl>
    <w:lvl w:ilvl="2" w:tplc="04060005" w:tentative="1">
      <w:start w:val="1"/>
      <w:numFmt w:val="bullet"/>
      <w:lvlText w:val=""/>
      <w:lvlJc w:val="left"/>
      <w:pPr>
        <w:tabs>
          <w:tab w:val="num" w:pos="4314"/>
        </w:tabs>
        <w:ind w:left="4314" w:hanging="360"/>
      </w:pPr>
      <w:rPr>
        <w:rFonts w:ascii="Wingdings" w:hAnsi="Wingdings" w:hint="default"/>
      </w:rPr>
    </w:lvl>
    <w:lvl w:ilvl="3" w:tplc="04060001" w:tentative="1">
      <w:start w:val="1"/>
      <w:numFmt w:val="bullet"/>
      <w:lvlText w:val=""/>
      <w:lvlJc w:val="left"/>
      <w:pPr>
        <w:tabs>
          <w:tab w:val="num" w:pos="5034"/>
        </w:tabs>
        <w:ind w:left="5034" w:hanging="360"/>
      </w:pPr>
      <w:rPr>
        <w:rFonts w:ascii="Symbol" w:hAnsi="Symbol" w:hint="default"/>
      </w:rPr>
    </w:lvl>
    <w:lvl w:ilvl="4" w:tplc="04060003" w:tentative="1">
      <w:start w:val="1"/>
      <w:numFmt w:val="bullet"/>
      <w:lvlText w:val="o"/>
      <w:lvlJc w:val="left"/>
      <w:pPr>
        <w:tabs>
          <w:tab w:val="num" w:pos="5754"/>
        </w:tabs>
        <w:ind w:left="5754" w:hanging="360"/>
      </w:pPr>
      <w:rPr>
        <w:rFonts w:ascii="Courier New" w:hAnsi="Courier New" w:hint="default"/>
      </w:rPr>
    </w:lvl>
    <w:lvl w:ilvl="5" w:tplc="04060005" w:tentative="1">
      <w:start w:val="1"/>
      <w:numFmt w:val="bullet"/>
      <w:lvlText w:val=""/>
      <w:lvlJc w:val="left"/>
      <w:pPr>
        <w:tabs>
          <w:tab w:val="num" w:pos="6474"/>
        </w:tabs>
        <w:ind w:left="6474" w:hanging="360"/>
      </w:pPr>
      <w:rPr>
        <w:rFonts w:ascii="Wingdings" w:hAnsi="Wingdings" w:hint="default"/>
      </w:rPr>
    </w:lvl>
    <w:lvl w:ilvl="6" w:tplc="04060001" w:tentative="1">
      <w:start w:val="1"/>
      <w:numFmt w:val="bullet"/>
      <w:lvlText w:val=""/>
      <w:lvlJc w:val="left"/>
      <w:pPr>
        <w:tabs>
          <w:tab w:val="num" w:pos="7194"/>
        </w:tabs>
        <w:ind w:left="7194" w:hanging="360"/>
      </w:pPr>
      <w:rPr>
        <w:rFonts w:ascii="Symbol" w:hAnsi="Symbol" w:hint="default"/>
      </w:rPr>
    </w:lvl>
    <w:lvl w:ilvl="7" w:tplc="04060003" w:tentative="1">
      <w:start w:val="1"/>
      <w:numFmt w:val="bullet"/>
      <w:lvlText w:val="o"/>
      <w:lvlJc w:val="left"/>
      <w:pPr>
        <w:tabs>
          <w:tab w:val="num" w:pos="7914"/>
        </w:tabs>
        <w:ind w:left="7914" w:hanging="360"/>
      </w:pPr>
      <w:rPr>
        <w:rFonts w:ascii="Courier New" w:hAnsi="Courier New" w:hint="default"/>
      </w:rPr>
    </w:lvl>
    <w:lvl w:ilvl="8" w:tplc="04060005" w:tentative="1">
      <w:start w:val="1"/>
      <w:numFmt w:val="bullet"/>
      <w:lvlText w:val=""/>
      <w:lvlJc w:val="left"/>
      <w:pPr>
        <w:tabs>
          <w:tab w:val="num" w:pos="8634"/>
        </w:tabs>
        <w:ind w:left="8634" w:hanging="360"/>
      </w:pPr>
      <w:rPr>
        <w:rFonts w:ascii="Wingdings" w:hAnsi="Wingdings" w:hint="default"/>
      </w:rPr>
    </w:lvl>
  </w:abstractNum>
  <w:abstractNum w:abstractNumId="41" w15:restartNumberingAfterBreak="0">
    <w:nsid w:val="7C6624F0"/>
    <w:multiLevelType w:val="hybridMultilevel"/>
    <w:tmpl w:val="7E48EF04"/>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num w:numId="1">
    <w:abstractNumId w:val="22"/>
  </w:num>
  <w:num w:numId="2">
    <w:abstractNumId w:val="5"/>
  </w:num>
  <w:num w:numId="3">
    <w:abstractNumId w:val="24"/>
  </w:num>
  <w:num w:numId="4">
    <w:abstractNumId w:val="37"/>
  </w:num>
  <w:num w:numId="5">
    <w:abstractNumId w:val="26"/>
  </w:num>
  <w:num w:numId="6">
    <w:abstractNumId w:val="27"/>
  </w:num>
  <w:num w:numId="7">
    <w:abstractNumId w:val="13"/>
  </w:num>
  <w:num w:numId="8">
    <w:abstractNumId w:val="41"/>
  </w:num>
  <w:num w:numId="9">
    <w:abstractNumId w:val="19"/>
  </w:num>
  <w:num w:numId="10">
    <w:abstractNumId w:val="12"/>
  </w:num>
  <w:num w:numId="11">
    <w:abstractNumId w:val="17"/>
  </w:num>
  <w:num w:numId="12">
    <w:abstractNumId w:val="32"/>
  </w:num>
  <w:num w:numId="13">
    <w:abstractNumId w:val="39"/>
  </w:num>
  <w:num w:numId="14">
    <w:abstractNumId w:val="40"/>
  </w:num>
  <w:num w:numId="15">
    <w:abstractNumId w:val="28"/>
  </w:num>
  <w:num w:numId="16">
    <w:abstractNumId w:val="2"/>
  </w:num>
  <w:num w:numId="17">
    <w:abstractNumId w:val="30"/>
  </w:num>
  <w:num w:numId="18">
    <w:abstractNumId w:val="16"/>
  </w:num>
  <w:num w:numId="19">
    <w:abstractNumId w:val="8"/>
  </w:num>
  <w:num w:numId="20">
    <w:abstractNumId w:val="18"/>
  </w:num>
  <w:num w:numId="21">
    <w:abstractNumId w:val="9"/>
  </w:num>
  <w:num w:numId="22">
    <w:abstractNumId w:val="6"/>
  </w:num>
  <w:num w:numId="23">
    <w:abstractNumId w:val="21"/>
  </w:num>
  <w:num w:numId="24">
    <w:abstractNumId w:val="38"/>
  </w:num>
  <w:num w:numId="25">
    <w:abstractNumId w:val="25"/>
  </w:num>
  <w:num w:numId="26">
    <w:abstractNumId w:val="0"/>
  </w:num>
  <w:num w:numId="27">
    <w:abstractNumId w:val="34"/>
  </w:num>
  <w:num w:numId="28">
    <w:abstractNumId w:val="31"/>
  </w:num>
  <w:num w:numId="29">
    <w:abstractNumId w:val="7"/>
  </w:num>
  <w:num w:numId="30">
    <w:abstractNumId w:val="11"/>
  </w:num>
  <w:num w:numId="31">
    <w:abstractNumId w:val="15"/>
  </w:num>
  <w:num w:numId="32">
    <w:abstractNumId w:val="3"/>
  </w:num>
  <w:num w:numId="33">
    <w:abstractNumId w:val="35"/>
  </w:num>
  <w:num w:numId="34">
    <w:abstractNumId w:val="4"/>
  </w:num>
  <w:num w:numId="35">
    <w:abstractNumId w:val="36"/>
  </w:num>
  <w:num w:numId="36">
    <w:abstractNumId w:val="23"/>
  </w:num>
  <w:num w:numId="37">
    <w:abstractNumId w:val="33"/>
  </w:num>
  <w:num w:numId="38">
    <w:abstractNumId w:val="14"/>
  </w:num>
  <w:num w:numId="39">
    <w:abstractNumId w:val="20"/>
  </w:num>
  <w:num w:numId="40">
    <w:abstractNumId w:val="10"/>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48"/>
    <w:rsid w:val="00004B58"/>
    <w:rsid w:val="00010A71"/>
    <w:rsid w:val="000134AC"/>
    <w:rsid w:val="00030BFF"/>
    <w:rsid w:val="00040767"/>
    <w:rsid w:val="00042095"/>
    <w:rsid w:val="00044A3C"/>
    <w:rsid w:val="00050E08"/>
    <w:rsid w:val="00055563"/>
    <w:rsid w:val="000610ED"/>
    <w:rsid w:val="00064DEB"/>
    <w:rsid w:val="00066D89"/>
    <w:rsid w:val="000704BD"/>
    <w:rsid w:val="00082E99"/>
    <w:rsid w:val="00092E82"/>
    <w:rsid w:val="000A009F"/>
    <w:rsid w:val="000A59D4"/>
    <w:rsid w:val="000B0EB4"/>
    <w:rsid w:val="000B6E20"/>
    <w:rsid w:val="000C235A"/>
    <w:rsid w:val="000C31C4"/>
    <w:rsid w:val="000C62E6"/>
    <w:rsid w:val="000C6756"/>
    <w:rsid w:val="000C6F65"/>
    <w:rsid w:val="000D101D"/>
    <w:rsid w:val="000E27FD"/>
    <w:rsid w:val="000E4435"/>
    <w:rsid w:val="000F3B97"/>
    <w:rsid w:val="00100740"/>
    <w:rsid w:val="00103188"/>
    <w:rsid w:val="00103F1F"/>
    <w:rsid w:val="0011500E"/>
    <w:rsid w:val="00121C88"/>
    <w:rsid w:val="00131E0B"/>
    <w:rsid w:val="00131E7E"/>
    <w:rsid w:val="00145ACD"/>
    <w:rsid w:val="00150707"/>
    <w:rsid w:val="00176D39"/>
    <w:rsid w:val="00183E0F"/>
    <w:rsid w:val="00185731"/>
    <w:rsid w:val="00191A18"/>
    <w:rsid w:val="001A3396"/>
    <w:rsid w:val="001B311A"/>
    <w:rsid w:val="001B6948"/>
    <w:rsid w:val="001C51D6"/>
    <w:rsid w:val="001C7AD9"/>
    <w:rsid w:val="001D296F"/>
    <w:rsid w:val="001D7A97"/>
    <w:rsid w:val="001E1CE6"/>
    <w:rsid w:val="001F154D"/>
    <w:rsid w:val="002146B3"/>
    <w:rsid w:val="00227E5F"/>
    <w:rsid w:val="002330FA"/>
    <w:rsid w:val="00246491"/>
    <w:rsid w:val="00250474"/>
    <w:rsid w:val="00260EC8"/>
    <w:rsid w:val="00261823"/>
    <w:rsid w:val="00261D7B"/>
    <w:rsid w:val="002730DE"/>
    <w:rsid w:val="00273B3C"/>
    <w:rsid w:val="00275B87"/>
    <w:rsid w:val="00275E98"/>
    <w:rsid w:val="0029659F"/>
    <w:rsid w:val="002A6EAB"/>
    <w:rsid w:val="002B4AEC"/>
    <w:rsid w:val="002B50B9"/>
    <w:rsid w:val="002B5308"/>
    <w:rsid w:val="002C2B93"/>
    <w:rsid w:val="002C4C9A"/>
    <w:rsid w:val="002D2A58"/>
    <w:rsid w:val="002D3C53"/>
    <w:rsid w:val="002D58B6"/>
    <w:rsid w:val="002E02AB"/>
    <w:rsid w:val="002E3E9F"/>
    <w:rsid w:val="003035F8"/>
    <w:rsid w:val="00325A1F"/>
    <w:rsid w:val="0033427D"/>
    <w:rsid w:val="0033774B"/>
    <w:rsid w:val="0034726C"/>
    <w:rsid w:val="00352F72"/>
    <w:rsid w:val="00371CE2"/>
    <w:rsid w:val="0039329A"/>
    <w:rsid w:val="003A090A"/>
    <w:rsid w:val="003A33C2"/>
    <w:rsid w:val="003A62F7"/>
    <w:rsid w:val="003B346E"/>
    <w:rsid w:val="003B5249"/>
    <w:rsid w:val="003D24F8"/>
    <w:rsid w:val="003E2F21"/>
    <w:rsid w:val="003F351F"/>
    <w:rsid w:val="003F7DB2"/>
    <w:rsid w:val="00412A91"/>
    <w:rsid w:val="00413CB8"/>
    <w:rsid w:val="00414FE9"/>
    <w:rsid w:val="004171D3"/>
    <w:rsid w:val="00424E48"/>
    <w:rsid w:val="00441C9C"/>
    <w:rsid w:val="00446084"/>
    <w:rsid w:val="004535D8"/>
    <w:rsid w:val="00453A9E"/>
    <w:rsid w:val="004542A6"/>
    <w:rsid w:val="004609FA"/>
    <w:rsid w:val="00491926"/>
    <w:rsid w:val="00496896"/>
    <w:rsid w:val="004B6629"/>
    <w:rsid w:val="004C49EF"/>
    <w:rsid w:val="004C56B7"/>
    <w:rsid w:val="004D28EF"/>
    <w:rsid w:val="004E10E3"/>
    <w:rsid w:val="004F2301"/>
    <w:rsid w:val="0050288C"/>
    <w:rsid w:val="00507FD6"/>
    <w:rsid w:val="00516A6E"/>
    <w:rsid w:val="00524BC1"/>
    <w:rsid w:val="0052665B"/>
    <w:rsid w:val="005354CC"/>
    <w:rsid w:val="005359C6"/>
    <w:rsid w:val="00535E97"/>
    <w:rsid w:val="00541447"/>
    <w:rsid w:val="00541A02"/>
    <w:rsid w:val="00546661"/>
    <w:rsid w:val="005553AB"/>
    <w:rsid w:val="00565C6F"/>
    <w:rsid w:val="00584E07"/>
    <w:rsid w:val="0059430D"/>
    <w:rsid w:val="005A055C"/>
    <w:rsid w:val="005A1BE2"/>
    <w:rsid w:val="005A56C8"/>
    <w:rsid w:val="005A6BCF"/>
    <w:rsid w:val="005B68E3"/>
    <w:rsid w:val="005C2257"/>
    <w:rsid w:val="005C24C2"/>
    <w:rsid w:val="005D073C"/>
    <w:rsid w:val="005D75F8"/>
    <w:rsid w:val="005E1C2F"/>
    <w:rsid w:val="005E3F0A"/>
    <w:rsid w:val="005E6A32"/>
    <w:rsid w:val="005F43CE"/>
    <w:rsid w:val="005F6793"/>
    <w:rsid w:val="00602441"/>
    <w:rsid w:val="00602F64"/>
    <w:rsid w:val="00616F2F"/>
    <w:rsid w:val="006201F3"/>
    <w:rsid w:val="0062075F"/>
    <w:rsid w:val="00621236"/>
    <w:rsid w:val="00630760"/>
    <w:rsid w:val="006432BD"/>
    <w:rsid w:val="00643877"/>
    <w:rsid w:val="006516DB"/>
    <w:rsid w:val="00653A58"/>
    <w:rsid w:val="00656F26"/>
    <w:rsid w:val="006602C2"/>
    <w:rsid w:val="00660D0E"/>
    <w:rsid w:val="0066721F"/>
    <w:rsid w:val="00680F79"/>
    <w:rsid w:val="00690F69"/>
    <w:rsid w:val="00694148"/>
    <w:rsid w:val="006976E0"/>
    <w:rsid w:val="006A2B64"/>
    <w:rsid w:val="006C0469"/>
    <w:rsid w:val="006E5D94"/>
    <w:rsid w:val="007044B1"/>
    <w:rsid w:val="0070613B"/>
    <w:rsid w:val="00713700"/>
    <w:rsid w:val="00713A47"/>
    <w:rsid w:val="00714C03"/>
    <w:rsid w:val="00724938"/>
    <w:rsid w:val="007255F6"/>
    <w:rsid w:val="007304C0"/>
    <w:rsid w:val="00734550"/>
    <w:rsid w:val="0073555D"/>
    <w:rsid w:val="007373D1"/>
    <w:rsid w:val="007373F8"/>
    <w:rsid w:val="0074227D"/>
    <w:rsid w:val="00747E66"/>
    <w:rsid w:val="0075311F"/>
    <w:rsid w:val="007540AF"/>
    <w:rsid w:val="00756786"/>
    <w:rsid w:val="00757ED4"/>
    <w:rsid w:val="00770964"/>
    <w:rsid w:val="007749FD"/>
    <w:rsid w:val="0077691D"/>
    <w:rsid w:val="007821FD"/>
    <w:rsid w:val="00792954"/>
    <w:rsid w:val="007A22E8"/>
    <w:rsid w:val="007A6E4B"/>
    <w:rsid w:val="007B075E"/>
    <w:rsid w:val="007C14BC"/>
    <w:rsid w:val="007C449B"/>
    <w:rsid w:val="007D07F1"/>
    <w:rsid w:val="007D4939"/>
    <w:rsid w:val="007E5152"/>
    <w:rsid w:val="007F3246"/>
    <w:rsid w:val="008044D4"/>
    <w:rsid w:val="00805D8F"/>
    <w:rsid w:val="00807A81"/>
    <w:rsid w:val="0081019C"/>
    <w:rsid w:val="00811077"/>
    <w:rsid w:val="0082185C"/>
    <w:rsid w:val="00822BF0"/>
    <w:rsid w:val="00831A39"/>
    <w:rsid w:val="00834ED6"/>
    <w:rsid w:val="00835E07"/>
    <w:rsid w:val="0084665F"/>
    <w:rsid w:val="008472D6"/>
    <w:rsid w:val="00855247"/>
    <w:rsid w:val="0088056C"/>
    <w:rsid w:val="00880931"/>
    <w:rsid w:val="00880BAA"/>
    <w:rsid w:val="008900CC"/>
    <w:rsid w:val="00891460"/>
    <w:rsid w:val="00893795"/>
    <w:rsid w:val="008974F3"/>
    <w:rsid w:val="008A0BB8"/>
    <w:rsid w:val="008A2132"/>
    <w:rsid w:val="008A2629"/>
    <w:rsid w:val="008B5421"/>
    <w:rsid w:val="008B7F4C"/>
    <w:rsid w:val="008C18E6"/>
    <w:rsid w:val="008C4A46"/>
    <w:rsid w:val="008C64F4"/>
    <w:rsid w:val="008C73EF"/>
    <w:rsid w:val="008D1ACD"/>
    <w:rsid w:val="008E2871"/>
    <w:rsid w:val="008E34FF"/>
    <w:rsid w:val="008E5EBD"/>
    <w:rsid w:val="008F0AF3"/>
    <w:rsid w:val="0090648F"/>
    <w:rsid w:val="00911B12"/>
    <w:rsid w:val="00923D30"/>
    <w:rsid w:val="00923FFD"/>
    <w:rsid w:val="009265C3"/>
    <w:rsid w:val="009344ED"/>
    <w:rsid w:val="00943161"/>
    <w:rsid w:val="00944D98"/>
    <w:rsid w:val="00946077"/>
    <w:rsid w:val="009510D2"/>
    <w:rsid w:val="00952658"/>
    <w:rsid w:val="0095615D"/>
    <w:rsid w:val="0096220C"/>
    <w:rsid w:val="009624F0"/>
    <w:rsid w:val="00964502"/>
    <w:rsid w:val="009818F3"/>
    <w:rsid w:val="00983323"/>
    <w:rsid w:val="00995AF2"/>
    <w:rsid w:val="009A0905"/>
    <w:rsid w:val="009A1F8E"/>
    <w:rsid w:val="009B1647"/>
    <w:rsid w:val="009D1911"/>
    <w:rsid w:val="009E314D"/>
    <w:rsid w:val="009F1653"/>
    <w:rsid w:val="009F2CB9"/>
    <w:rsid w:val="009F3A6A"/>
    <w:rsid w:val="00A14CDF"/>
    <w:rsid w:val="00A220AA"/>
    <w:rsid w:val="00A22631"/>
    <w:rsid w:val="00A308E1"/>
    <w:rsid w:val="00A30C82"/>
    <w:rsid w:val="00A32845"/>
    <w:rsid w:val="00A32AF5"/>
    <w:rsid w:val="00A42EF7"/>
    <w:rsid w:val="00A452D6"/>
    <w:rsid w:val="00A50F4C"/>
    <w:rsid w:val="00A53B28"/>
    <w:rsid w:val="00A579A6"/>
    <w:rsid w:val="00A62CA1"/>
    <w:rsid w:val="00A71D2F"/>
    <w:rsid w:val="00A72401"/>
    <w:rsid w:val="00A74455"/>
    <w:rsid w:val="00A75488"/>
    <w:rsid w:val="00A75E8B"/>
    <w:rsid w:val="00A80F9B"/>
    <w:rsid w:val="00A94429"/>
    <w:rsid w:val="00A95F28"/>
    <w:rsid w:val="00AA77C3"/>
    <w:rsid w:val="00AB2C80"/>
    <w:rsid w:val="00AB4F78"/>
    <w:rsid w:val="00AC3999"/>
    <w:rsid w:val="00AD1A1F"/>
    <w:rsid w:val="00AD7845"/>
    <w:rsid w:val="00AE3678"/>
    <w:rsid w:val="00AE792E"/>
    <w:rsid w:val="00B00DEF"/>
    <w:rsid w:val="00B00E8F"/>
    <w:rsid w:val="00B03319"/>
    <w:rsid w:val="00B041D5"/>
    <w:rsid w:val="00B05903"/>
    <w:rsid w:val="00B21E1F"/>
    <w:rsid w:val="00B22B03"/>
    <w:rsid w:val="00B32CC4"/>
    <w:rsid w:val="00B345F8"/>
    <w:rsid w:val="00B3738A"/>
    <w:rsid w:val="00B40D00"/>
    <w:rsid w:val="00B40D13"/>
    <w:rsid w:val="00B423FC"/>
    <w:rsid w:val="00B4250E"/>
    <w:rsid w:val="00B430D0"/>
    <w:rsid w:val="00B4379D"/>
    <w:rsid w:val="00B471E6"/>
    <w:rsid w:val="00B47FF3"/>
    <w:rsid w:val="00B55E09"/>
    <w:rsid w:val="00B7350D"/>
    <w:rsid w:val="00B8462D"/>
    <w:rsid w:val="00B85545"/>
    <w:rsid w:val="00B86358"/>
    <w:rsid w:val="00B87454"/>
    <w:rsid w:val="00B91F79"/>
    <w:rsid w:val="00B97AFD"/>
    <w:rsid w:val="00BB0E7E"/>
    <w:rsid w:val="00BB4977"/>
    <w:rsid w:val="00BC11B1"/>
    <w:rsid w:val="00BC1280"/>
    <w:rsid w:val="00BC2CB4"/>
    <w:rsid w:val="00BC367D"/>
    <w:rsid w:val="00BC42B7"/>
    <w:rsid w:val="00BC6F10"/>
    <w:rsid w:val="00BD0330"/>
    <w:rsid w:val="00BE29F6"/>
    <w:rsid w:val="00BF4DDE"/>
    <w:rsid w:val="00BF58CA"/>
    <w:rsid w:val="00C07E01"/>
    <w:rsid w:val="00C10DC1"/>
    <w:rsid w:val="00C15408"/>
    <w:rsid w:val="00C237FC"/>
    <w:rsid w:val="00C42782"/>
    <w:rsid w:val="00C52784"/>
    <w:rsid w:val="00C5319A"/>
    <w:rsid w:val="00C53599"/>
    <w:rsid w:val="00C55FDB"/>
    <w:rsid w:val="00C575B7"/>
    <w:rsid w:val="00C62B04"/>
    <w:rsid w:val="00C63D14"/>
    <w:rsid w:val="00C648BA"/>
    <w:rsid w:val="00C7309B"/>
    <w:rsid w:val="00C74F02"/>
    <w:rsid w:val="00C811B5"/>
    <w:rsid w:val="00C92AFC"/>
    <w:rsid w:val="00C95422"/>
    <w:rsid w:val="00C95D38"/>
    <w:rsid w:val="00CA128A"/>
    <w:rsid w:val="00CB6873"/>
    <w:rsid w:val="00CC42B2"/>
    <w:rsid w:val="00CC6CD8"/>
    <w:rsid w:val="00CD596D"/>
    <w:rsid w:val="00CE0048"/>
    <w:rsid w:val="00CE0678"/>
    <w:rsid w:val="00CF6D62"/>
    <w:rsid w:val="00CF71FD"/>
    <w:rsid w:val="00CF7BBB"/>
    <w:rsid w:val="00CF7D94"/>
    <w:rsid w:val="00D01B49"/>
    <w:rsid w:val="00D064F3"/>
    <w:rsid w:val="00D10263"/>
    <w:rsid w:val="00D129E1"/>
    <w:rsid w:val="00D1450F"/>
    <w:rsid w:val="00D14997"/>
    <w:rsid w:val="00D1792F"/>
    <w:rsid w:val="00D220C9"/>
    <w:rsid w:val="00D43913"/>
    <w:rsid w:val="00D474F5"/>
    <w:rsid w:val="00D52E14"/>
    <w:rsid w:val="00D57095"/>
    <w:rsid w:val="00D709BD"/>
    <w:rsid w:val="00D83E18"/>
    <w:rsid w:val="00D83E9A"/>
    <w:rsid w:val="00D95FCD"/>
    <w:rsid w:val="00DA437A"/>
    <w:rsid w:val="00DA7878"/>
    <w:rsid w:val="00DB3B63"/>
    <w:rsid w:val="00DB3D44"/>
    <w:rsid w:val="00DB7C84"/>
    <w:rsid w:val="00DD676A"/>
    <w:rsid w:val="00DF1CE4"/>
    <w:rsid w:val="00E10BF0"/>
    <w:rsid w:val="00E129BD"/>
    <w:rsid w:val="00E13A17"/>
    <w:rsid w:val="00E14D93"/>
    <w:rsid w:val="00E2407E"/>
    <w:rsid w:val="00E34E80"/>
    <w:rsid w:val="00E37919"/>
    <w:rsid w:val="00E54006"/>
    <w:rsid w:val="00E74C48"/>
    <w:rsid w:val="00E851F5"/>
    <w:rsid w:val="00E908AA"/>
    <w:rsid w:val="00E9502C"/>
    <w:rsid w:val="00E96943"/>
    <w:rsid w:val="00E97134"/>
    <w:rsid w:val="00EA3C0A"/>
    <w:rsid w:val="00EB2FF0"/>
    <w:rsid w:val="00EC07B7"/>
    <w:rsid w:val="00EC172C"/>
    <w:rsid w:val="00ED1714"/>
    <w:rsid w:val="00EE29B0"/>
    <w:rsid w:val="00EE4B0D"/>
    <w:rsid w:val="00EF6802"/>
    <w:rsid w:val="00F02907"/>
    <w:rsid w:val="00F114BB"/>
    <w:rsid w:val="00F136A7"/>
    <w:rsid w:val="00F17934"/>
    <w:rsid w:val="00F204AF"/>
    <w:rsid w:val="00F241F2"/>
    <w:rsid w:val="00F30A93"/>
    <w:rsid w:val="00F30C28"/>
    <w:rsid w:val="00F35806"/>
    <w:rsid w:val="00F41D20"/>
    <w:rsid w:val="00F43204"/>
    <w:rsid w:val="00F47107"/>
    <w:rsid w:val="00F547F0"/>
    <w:rsid w:val="00F631B7"/>
    <w:rsid w:val="00F633CE"/>
    <w:rsid w:val="00F65EC2"/>
    <w:rsid w:val="00F67398"/>
    <w:rsid w:val="00F76A53"/>
    <w:rsid w:val="00F863E6"/>
    <w:rsid w:val="00FA3797"/>
    <w:rsid w:val="00FA40F6"/>
    <w:rsid w:val="00FA4CD3"/>
    <w:rsid w:val="00FA7BAE"/>
    <w:rsid w:val="00FB15E3"/>
    <w:rsid w:val="00FB67D1"/>
    <w:rsid w:val="00FC0C9B"/>
    <w:rsid w:val="00FC5DF7"/>
    <w:rsid w:val="00FC78FC"/>
    <w:rsid w:val="00FD0A61"/>
    <w:rsid w:val="00FD4151"/>
    <w:rsid w:val="00FE1742"/>
    <w:rsid w:val="00FE3376"/>
    <w:rsid w:val="00FE6F81"/>
    <w:rsid w:val="00FF6C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66F36"/>
  <w15:chartTrackingRefBased/>
  <w15:docId w15:val="{B173E950-289A-4F83-B5D5-D0124CB9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b/>
      <w:color w:val="000000"/>
      <w:sz w:val="34"/>
      <w:szCs w:val="44"/>
    </w:rPr>
  </w:style>
  <w:style w:type="paragraph" w:styleId="Overskrift2">
    <w:name w:val="heading 2"/>
    <w:basedOn w:val="Normal"/>
    <w:next w:val="Normal"/>
    <w:qFormat/>
    <w:pPr>
      <w:keepNext/>
      <w:jc w:val="center"/>
      <w:outlineLvl w:val="1"/>
    </w:pPr>
    <w:rPr>
      <w:rFonts w:ascii="Arial" w:hAnsi="Arial"/>
      <w:b/>
      <w:sz w:val="36"/>
    </w:rPr>
  </w:style>
  <w:style w:type="paragraph" w:styleId="Overskrift3">
    <w:name w:val="heading 3"/>
    <w:basedOn w:val="Normal"/>
    <w:next w:val="Normal"/>
    <w:qFormat/>
    <w:pPr>
      <w:keepNext/>
      <w:outlineLvl w:val="2"/>
    </w:pPr>
    <w:rPr>
      <w:b/>
      <w:bCs/>
      <w:sz w:val="26"/>
    </w:rPr>
  </w:style>
  <w:style w:type="paragraph" w:styleId="Overskrift4">
    <w:name w:val="heading 4"/>
    <w:basedOn w:val="Normal"/>
    <w:next w:val="Normal"/>
    <w:qFormat/>
    <w:pPr>
      <w:keepNext/>
      <w:jc w:val="center"/>
      <w:outlineLvl w:val="3"/>
    </w:pPr>
    <w:rPr>
      <w:b/>
      <w:bCs/>
      <w:sz w:val="26"/>
    </w:rPr>
  </w:style>
  <w:style w:type="paragraph" w:styleId="Overskrift5">
    <w:name w:val="heading 5"/>
    <w:basedOn w:val="Normal"/>
    <w:next w:val="Normal"/>
    <w:qFormat/>
    <w:pPr>
      <w:keepNext/>
      <w:jc w:val="center"/>
      <w:outlineLvl w:val="4"/>
    </w:pPr>
    <w:rPr>
      <w:b/>
      <w:bCs/>
      <w:color w:val="008000"/>
      <w:sz w:val="110"/>
    </w:rPr>
  </w:style>
  <w:style w:type="paragraph" w:styleId="Overskrift6">
    <w:name w:val="heading 6"/>
    <w:basedOn w:val="Normal"/>
    <w:next w:val="Normal"/>
    <w:qFormat/>
    <w:pPr>
      <w:keepNext/>
      <w:outlineLvl w:val="5"/>
    </w:pPr>
    <w:rPr>
      <w:b/>
    </w:rPr>
  </w:style>
  <w:style w:type="paragraph" w:styleId="Overskrift7">
    <w:name w:val="heading 7"/>
    <w:basedOn w:val="Normal"/>
    <w:next w:val="Normal"/>
    <w:qFormat/>
    <w:pPr>
      <w:keepNext/>
      <w:outlineLvl w:val="6"/>
    </w:pPr>
    <w:rPr>
      <w:sz w:val="26"/>
      <w:u w:val="single"/>
    </w:rPr>
  </w:style>
  <w:style w:type="paragraph" w:styleId="Overskrift8">
    <w:name w:val="heading 8"/>
    <w:basedOn w:val="Normal"/>
    <w:next w:val="Normal"/>
    <w:qFormat/>
    <w:pPr>
      <w:keepNext/>
      <w:outlineLvl w:val="7"/>
    </w:pPr>
    <w:rPr>
      <w:rFonts w:ascii="Arial" w:hAnsi="Arial" w:cs="Arial"/>
      <w:b/>
      <w:bCs/>
      <w:sz w:val="30"/>
    </w:rPr>
  </w:style>
  <w:style w:type="paragraph" w:styleId="Overskrift9">
    <w:name w:val="heading 9"/>
    <w:basedOn w:val="Normal"/>
    <w:next w:val="Normal"/>
    <w:qFormat/>
    <w:pPr>
      <w:keepNext/>
      <w:outlineLvl w:val="8"/>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pPr>
      <w:tabs>
        <w:tab w:val="center" w:pos="4819"/>
        <w:tab w:val="right" w:pos="9638"/>
      </w:tabs>
    </w:pPr>
  </w:style>
  <w:style w:type="paragraph" w:styleId="Brdtekst">
    <w:name w:val="Body Text"/>
    <w:basedOn w:val="Normal"/>
    <w:rPr>
      <w:sz w:val="26"/>
    </w:rPr>
  </w:style>
  <w:style w:type="paragraph" w:styleId="Titel">
    <w:name w:val="Title"/>
    <w:basedOn w:val="Normal"/>
    <w:qFormat/>
    <w:pPr>
      <w:jc w:val="center"/>
    </w:pPr>
    <w:rPr>
      <w:sz w:val="40"/>
    </w:rPr>
  </w:style>
  <w:style w:type="paragraph" w:styleId="Indholdsfortegnelse1">
    <w:name w:val="toc 1"/>
    <w:basedOn w:val="Normal"/>
    <w:next w:val="Normal"/>
    <w:autoRedefine/>
    <w:uiPriority w:val="39"/>
    <w:rPr>
      <w:sz w:val="28"/>
    </w:rPr>
  </w:style>
  <w:style w:type="paragraph" w:styleId="Indholdsfortegnelse2">
    <w:name w:val="toc 2"/>
    <w:basedOn w:val="Normal"/>
    <w:next w:val="Normal"/>
    <w:autoRedefine/>
    <w:uiPriority w:val="39"/>
    <w:pPr>
      <w:ind w:left="240"/>
    </w:pPr>
  </w:style>
  <w:style w:type="paragraph" w:styleId="Indholdsfortegnelse3">
    <w:name w:val="toc 3"/>
    <w:basedOn w:val="Normal"/>
    <w:next w:val="Normal"/>
    <w:autoRedefine/>
    <w:semiHidden/>
    <w:pPr>
      <w:ind w:left="480"/>
    </w:pPr>
  </w:style>
  <w:style w:type="paragraph" w:styleId="Indholdsfortegnelse4">
    <w:name w:val="toc 4"/>
    <w:basedOn w:val="Normal"/>
    <w:next w:val="Normal"/>
    <w:autoRedefine/>
    <w:semiHidden/>
    <w:pPr>
      <w:ind w:left="720"/>
    </w:pPr>
  </w:style>
  <w:style w:type="paragraph" w:styleId="Indholdsfortegnelse5">
    <w:name w:val="toc 5"/>
    <w:basedOn w:val="Normal"/>
    <w:next w:val="Normal"/>
    <w:autoRedefine/>
    <w:semiHidden/>
    <w:pPr>
      <w:ind w:left="960"/>
    </w:p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character" w:styleId="Hyperlink">
    <w:name w:val="Hyperlink"/>
    <w:rPr>
      <w:color w:val="auto"/>
      <w:sz w:val="28"/>
      <w:u w:val="none"/>
    </w:rPr>
  </w:style>
  <w:style w:type="character" w:styleId="Sidetal">
    <w:name w:val="page number"/>
    <w:basedOn w:val="Standardskrifttypeiafsnit"/>
  </w:style>
  <w:style w:type="paragraph" w:styleId="Brdtekst2">
    <w:name w:val="Body Text 2"/>
    <w:basedOn w:val="Normal"/>
    <w:rPr>
      <w:sz w:val="28"/>
    </w:rPr>
  </w:style>
  <w:style w:type="character" w:customStyle="1" w:styleId="BesgtHyperlink">
    <w:name w:val="BesøgtHyperlink"/>
    <w:rPr>
      <w:color w:val="800080"/>
      <w:u w:val="single"/>
    </w:rPr>
  </w:style>
  <w:style w:type="character" w:customStyle="1" w:styleId="clsresulturl">
    <w:name w:val="clsresulturl"/>
    <w:rPr>
      <w:rFonts w:ascii="Arial" w:hAnsi="Arial" w:cs="Arial" w:hint="default"/>
      <w:i/>
      <w:iCs/>
      <w:color w:val="777777"/>
    </w:rPr>
  </w:style>
  <w:style w:type="paragraph" w:styleId="Brdtekst3">
    <w:name w:val="Body Text 3"/>
    <w:basedOn w:val="Normal"/>
    <w:rPr>
      <w:b/>
      <w:bCs/>
      <w:sz w:val="28"/>
    </w:rPr>
  </w:style>
  <w:style w:type="table" w:styleId="Tabel-Gitter">
    <w:name w:val="Table Grid"/>
    <w:basedOn w:val="Tabel-Normal"/>
    <w:rsid w:val="0033427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uiPriority w:val="22"/>
    <w:qFormat/>
    <w:rsid w:val="009265C3"/>
    <w:rPr>
      <w:b/>
      <w:bCs/>
    </w:rPr>
  </w:style>
  <w:style w:type="character" w:styleId="Fremhv">
    <w:name w:val="Emphasis"/>
    <w:uiPriority w:val="20"/>
    <w:qFormat/>
    <w:rsid w:val="009265C3"/>
    <w:rPr>
      <w:i/>
      <w:iCs/>
    </w:rPr>
  </w:style>
  <w:style w:type="character" w:customStyle="1" w:styleId="SidefodTegn">
    <w:name w:val="Sidefod Tegn"/>
    <w:link w:val="Sidefod"/>
    <w:rsid w:val="00EC172C"/>
    <w:rPr>
      <w:sz w:val="24"/>
    </w:rPr>
  </w:style>
  <w:style w:type="paragraph" w:styleId="Listeafsnit">
    <w:name w:val="List Paragraph"/>
    <w:basedOn w:val="Normal"/>
    <w:uiPriority w:val="34"/>
    <w:qFormat/>
    <w:rsid w:val="00983323"/>
    <w:pPr>
      <w:ind w:left="720"/>
      <w:contextualSpacing/>
    </w:pPr>
  </w:style>
  <w:style w:type="character" w:styleId="Ulstomtale">
    <w:name w:val="Unresolved Mention"/>
    <w:basedOn w:val="Standardskrifttypeiafsnit"/>
    <w:uiPriority w:val="99"/>
    <w:semiHidden/>
    <w:unhideWhenUsed/>
    <w:rsid w:val="009A1F8E"/>
    <w:rPr>
      <w:color w:val="808080"/>
      <w:shd w:val="clear" w:color="auto" w:fill="E6E6E6"/>
    </w:rPr>
  </w:style>
  <w:style w:type="character" w:styleId="BesgtLink">
    <w:name w:val="FollowedHyperlink"/>
    <w:basedOn w:val="Standardskrifttypeiafsnit"/>
    <w:rsid w:val="0062075F"/>
    <w:rPr>
      <w:color w:val="954F72" w:themeColor="followedHyperlink"/>
      <w:u w:val="single"/>
    </w:rPr>
  </w:style>
  <w:style w:type="paragraph" w:styleId="Overskrift">
    <w:name w:val="TOC Heading"/>
    <w:basedOn w:val="Overskrift1"/>
    <w:next w:val="Normal"/>
    <w:uiPriority w:val="39"/>
    <w:unhideWhenUsed/>
    <w:qFormat/>
    <w:rsid w:val="00B05903"/>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Markeringsbobletekst">
    <w:name w:val="Balloon Text"/>
    <w:basedOn w:val="Normal"/>
    <w:link w:val="MarkeringsbobletekstTegn"/>
    <w:semiHidden/>
    <w:unhideWhenUsed/>
    <w:rsid w:val="00CD596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CD596D"/>
    <w:rPr>
      <w:rFonts w:ascii="Segoe UI" w:hAnsi="Segoe UI" w:cs="Segoe UI"/>
      <w:sz w:val="18"/>
      <w:szCs w:val="18"/>
    </w:rPr>
  </w:style>
  <w:style w:type="character" w:styleId="Pladsholdertekst">
    <w:name w:val="Placeholder Text"/>
    <w:basedOn w:val="Standardskrifttypeiafsnit"/>
    <w:uiPriority w:val="99"/>
    <w:semiHidden/>
    <w:rsid w:val="00CF6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gif"/><Relationship Id="rId26" Type="http://schemas.openxmlformats.org/officeDocument/2006/relationships/image" Target="media/image15.png"/><Relationship Id="rId39" Type="http://schemas.openxmlformats.org/officeDocument/2006/relationships/image" Target="media/image26.jpeg"/><Relationship Id="rId21" Type="http://schemas.openxmlformats.org/officeDocument/2006/relationships/image" Target="media/image10.png"/><Relationship Id="rId34" Type="http://schemas.openxmlformats.org/officeDocument/2006/relationships/image" Target="media/image21.jpeg"/><Relationship Id="rId42" Type="http://schemas.openxmlformats.org/officeDocument/2006/relationships/image" Target="media/image2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johuset.dk/norge/" TargetMode="External"/><Relationship Id="rId24" Type="http://schemas.openxmlformats.org/officeDocument/2006/relationships/image" Target="media/image13.pn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hyperlink" Target="http://www.miljohuset.dk/kemiske-produkter/" TargetMode="External"/><Relationship Id="rId36" Type="http://schemas.openxmlformats.org/officeDocument/2006/relationships/image" Target="media/image23.jpeg"/><Relationship Id="rId10" Type="http://schemas.openxmlformats.org/officeDocument/2006/relationships/hyperlink" Target="http://www.arbeidstilsynet.no/abonnement/" TargetMode="External"/><Relationship Id="rId19" Type="http://schemas.openxmlformats.org/officeDocument/2006/relationships/image" Target="media/image8.png"/><Relationship Id="rId31" Type="http://schemas.openxmlformats.org/officeDocument/2006/relationships/image" Target="media/image18.jp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ndesnes@stoneworks.no"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yperlink" Target="http://www.miljohuset.dk/norge/" TargetMode="External"/><Relationship Id="rId35" Type="http://schemas.openxmlformats.org/officeDocument/2006/relationships/image" Target="media/image22.jpeg"/><Relationship Id="rId43" Type="http://schemas.openxmlformats.org/officeDocument/2006/relationships/footer" Target="footer1.xml"/><Relationship Id="rId8" Type="http://schemas.openxmlformats.org/officeDocument/2006/relationships/hyperlink" Target="http://www.miljohuset.dk/norge/"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28.jpeg"/></Relationships>
</file>

<file path=word/_rels/foot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3760-BCC2-44F1-837E-A1BC9264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1182</Words>
  <Characters>7216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ARBEJDSMILJØETS HOVEDOMRÅDER</vt:lpstr>
    </vt:vector>
  </TitlesOfParts>
  <Company/>
  <LinksUpToDate>false</LinksUpToDate>
  <CharactersWithSpaces>8382</CharactersWithSpaces>
  <SharedDoc>false</SharedDoc>
  <HLinks>
    <vt:vector size="60" baseType="variant">
      <vt:variant>
        <vt:i4>6029407</vt:i4>
      </vt:variant>
      <vt:variant>
        <vt:i4>45</vt:i4>
      </vt:variant>
      <vt:variant>
        <vt:i4>0</vt:i4>
      </vt:variant>
      <vt:variant>
        <vt:i4>5</vt:i4>
      </vt:variant>
      <vt:variant>
        <vt:lpwstr>http://www.careconstruction.dk/menu2.html</vt:lpwstr>
      </vt:variant>
      <vt:variant>
        <vt:lpwstr/>
      </vt:variant>
      <vt:variant>
        <vt:i4>524359</vt:i4>
      </vt:variant>
      <vt:variant>
        <vt:i4>39</vt:i4>
      </vt:variant>
      <vt:variant>
        <vt:i4>0</vt:i4>
      </vt:variant>
      <vt:variant>
        <vt:i4>5</vt:i4>
      </vt:variant>
      <vt:variant>
        <vt:lpwstr>http://www.flisogskimmelsvampe.dk/gartnerforside.htm</vt:lpwstr>
      </vt:variant>
      <vt:variant>
        <vt:lpwstr/>
      </vt:variant>
      <vt:variant>
        <vt:i4>6422587</vt:i4>
      </vt:variant>
      <vt:variant>
        <vt:i4>36</vt:i4>
      </vt:variant>
      <vt:variant>
        <vt:i4>0</vt:i4>
      </vt:variant>
      <vt:variant>
        <vt:i4>5</vt:i4>
      </vt:variant>
      <vt:variant>
        <vt:lpwstr>http://e-pages.dk/nielsbo/10/99 se side 10</vt:lpwstr>
      </vt:variant>
      <vt:variant>
        <vt:lpwstr/>
      </vt:variant>
      <vt:variant>
        <vt:i4>6553657</vt:i4>
      </vt:variant>
      <vt:variant>
        <vt:i4>33</vt:i4>
      </vt:variant>
      <vt:variant>
        <vt:i4>0</vt:i4>
      </vt:variant>
      <vt:variant>
        <vt:i4>5</vt:i4>
      </vt:variant>
      <vt:variant>
        <vt:lpwstr>http://www.youtube.com/watch?v=k22sO0s8R7w</vt:lpwstr>
      </vt:variant>
      <vt:variant>
        <vt:lpwstr/>
      </vt:variant>
      <vt:variant>
        <vt:i4>7471151</vt:i4>
      </vt:variant>
      <vt:variant>
        <vt:i4>30</vt:i4>
      </vt:variant>
      <vt:variant>
        <vt:i4>0</vt:i4>
      </vt:variant>
      <vt:variant>
        <vt:i4>5</vt:i4>
      </vt:variant>
      <vt:variant>
        <vt:lpwstr>http://www.dansand.com/search.aspx?keyword=katafalk</vt:lpwstr>
      </vt:variant>
      <vt:variant>
        <vt:lpwstr/>
      </vt:variant>
      <vt:variant>
        <vt:i4>1441864</vt:i4>
      </vt:variant>
      <vt:variant>
        <vt:i4>27</vt:i4>
      </vt:variant>
      <vt:variant>
        <vt:i4>0</vt:i4>
      </vt:variant>
      <vt:variant>
        <vt:i4>5</vt:i4>
      </vt:variant>
      <vt:variant>
        <vt:lpwstr>http://www.spangkilde.dk/</vt:lpwstr>
      </vt:variant>
      <vt:variant>
        <vt:lpwstr/>
      </vt:variant>
      <vt:variant>
        <vt:i4>5111822</vt:i4>
      </vt:variant>
      <vt:variant>
        <vt:i4>24</vt:i4>
      </vt:variant>
      <vt:variant>
        <vt:i4>0</vt:i4>
      </vt:variant>
      <vt:variant>
        <vt:i4>5</vt:i4>
      </vt:variant>
      <vt:variant>
        <vt:lpwstr>http://kortlink.dk/svenningsens/cx6g</vt:lpwstr>
      </vt:variant>
      <vt:variant>
        <vt:lpwstr/>
      </vt:variant>
      <vt:variant>
        <vt:i4>6946903</vt:i4>
      </vt:variant>
      <vt:variant>
        <vt:i4>21</vt:i4>
      </vt:variant>
      <vt:variant>
        <vt:i4>0</vt:i4>
      </vt:variant>
      <vt:variant>
        <vt:i4>5</vt:i4>
      </vt:variant>
      <vt:variant>
        <vt:lpwstr>http://www.aabybromaskinudlejning.dk/?page_id=1212</vt:lpwstr>
      </vt:variant>
      <vt:variant>
        <vt:lpwstr/>
      </vt:variant>
      <vt:variant>
        <vt:i4>5308435</vt:i4>
      </vt:variant>
      <vt:variant>
        <vt:i4>18</vt:i4>
      </vt:variant>
      <vt:variant>
        <vt:i4>0</vt:i4>
      </vt:variant>
      <vt:variant>
        <vt:i4>5</vt:i4>
      </vt:variant>
      <vt:variant>
        <vt:lpwstr>http://www.special-maskiner.com/html/spider_fjernstyret_rotorklipper.html</vt:lpwstr>
      </vt:variant>
      <vt:variant>
        <vt:lpwstr/>
      </vt:variant>
      <vt:variant>
        <vt:i4>1048664</vt:i4>
      </vt:variant>
      <vt:variant>
        <vt:i4>5</vt:i4>
      </vt:variant>
      <vt:variant>
        <vt:i4>0</vt:i4>
      </vt:variant>
      <vt:variant>
        <vt:i4>5</vt:i4>
      </vt:variant>
      <vt:variant>
        <vt:lpwstr>http://www.miljohuset.dk/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ARBEJDSMILJØETS HOVEDOMRÅDER</dc:title>
  <dc:subject/>
  <dc:creator>Ulrik Hauger</dc:creator>
  <cp:keywords/>
  <dc:description/>
  <cp:lastModifiedBy>Ulrik Hauger</cp:lastModifiedBy>
  <cp:revision>2</cp:revision>
  <cp:lastPrinted>2020-06-02T20:40:00Z</cp:lastPrinted>
  <dcterms:created xsi:type="dcterms:W3CDTF">2021-11-22T08:34:00Z</dcterms:created>
  <dcterms:modified xsi:type="dcterms:W3CDTF">2021-11-22T11:21:00Z</dcterms:modified>
</cp:coreProperties>
</file>